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444444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444444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444444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444444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62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可行性研究报告（样本）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一、基本情况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（一）工伤预防项目基本情况：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申报组织或机构名称、法人、地址、电话、设备条件、技术人员、资产规模、业务范围、财务收支、税务等情况。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2"/>
        </w:rPr>
        <w:t>（二）工伤预防项目负责人基本情况：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姓名、性别、年龄、职务、职称、专业、历年项目负责情况，与项目相关的主要情况。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二、必要性和可行性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2"/>
        </w:rPr>
        <w:t>（一）工伤预防项目开展的背景情况。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项目的服务范围、需求分析、发展情况等。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2"/>
        </w:rPr>
        <w:t>（二）工伤预防项目开展的必要性。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项目开展对预防工伤事故的意义和作用，对社会、企业和职工的影响。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2"/>
        </w:rPr>
        <w:t>（三）工伤预防项目开展的可行性。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项目实施流程和环节、设备和人员配置、经验、时间安排；费用预算合理性及可靠性分析；项目开展绩效目标和社会经济效益分析。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楷体_GB2312" w:hAnsi="楷体_GB2312" w:eastAsia="楷体_GB2312" w:cs="楷体_GB2312"/>
          <w:color w:val="000000"/>
          <w:sz w:val="32"/>
          <w:szCs w:val="32"/>
        </w:rPr>
        <w:t>（四）项目实施风险及不确定性。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实施过程存在的主要风险与不确定性分析；对风险的应对措施。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三、实施条件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（一）硬件设备。项目开展需要的各种设备。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（二）人员条件。项目开展必备的负责人及其管理能力、主要技术人员的姓名、性别、职称、专业、工作年限等。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（三）技术条件。从事工伤预防业务证明材料；开展项目使用的方法和技术手段等。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（四）其他相关条件。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四、进度和计划安排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绩效目标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定性目标。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定量目标。</w:t>
      </w:r>
    </w:p>
    <w:p>
      <w:pPr>
        <w:numPr>
          <w:ilvl w:val="0"/>
          <w:numId w:val="0"/>
        </w:numPr>
        <w:spacing w:line="560" w:lineRule="exact"/>
        <w:ind w:firstLine="4800" w:firstLineChars="1500"/>
        <w:jc w:val="both"/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13FB5"/>
    <w:rsid w:val="15D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2021-09-30T03:06:00Z</dcterms:created>
  <dc:creator>CC</dc:creator>
  <cp:lastModifiedBy>CC</cp:lastModifiedBy>
  <dcterms:modified xsi:type="dcterms:W3CDTF">2021-09-30T03:06:30Z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9E2F32CC35CB4EC28581904D5B702539</vt:lpwstr>
  </property>
</Properties>
</file>