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191770</wp:posOffset>
            </wp:positionV>
            <wp:extent cx="5606415" cy="7475220"/>
            <wp:effectExtent l="0" t="0" r="13335" b="11430"/>
            <wp:wrapSquare wrapText="bothSides"/>
            <wp:docPr id="2" name="图片 2" descr="af1a57d05bdc63a6f950ac898ac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f1a57d05bdc63a6f950ac898ac47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6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19年郑州市重点民生实事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教育工作建设项目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月份进展情况报告</w:t>
      </w:r>
    </w:p>
    <w:p>
      <w:pPr>
        <w:pStyle w:val="6"/>
        <w:spacing w:line="640" w:lineRule="exact"/>
        <w:jc w:val="center"/>
        <w:rPr>
          <w:rFonts w:ascii="仿宋_GB23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</w:pPr>
      <w:r>
        <w:rPr>
          <w:rFonts w:hint="eastAsia" w:ascii="仿宋" w:hAnsi="仿宋" w:eastAsia="仿宋" w:cs="仿宋"/>
        </w:rPr>
        <w:t>2019年，教育工作列入省政府重点民生实事项目：郑州市全年新建、改扩建城乡幼儿园30所，新增学位5980个。列入市政府重点民生实事项目：一是全市新增公办幼儿园100所，二是市区新建中小学30所、投入使用20所。截止到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>月底进度：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一、省政府民生实事</w:t>
      </w:r>
      <w:r>
        <w:rPr>
          <w:rFonts w:hint="eastAsia" w:ascii="仿宋_GB2312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（新建、改扩建城乡幼儿园30所）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进展情况：</w:t>
      </w:r>
      <w:r>
        <w:rPr>
          <w:rFonts w:hint="eastAsia" w:ascii="仿宋" w:hAnsi="仿宋" w:eastAsia="仿宋" w:cs="仿宋"/>
          <w:lang w:val="en-US" w:eastAsia="zh-CN"/>
        </w:rPr>
        <w:t>截至9月底，30所幼儿园已全部开工，其中：主体完工14所，主体施工13所，基础施工3所。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中原区1所，已开工1所，主体施工，开工率100%，主体竣工率0；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二七区2所，已开工2所，主体竣工阶段，主体竣工率100%；金水区1所，已开工1所，主体施工，开工率100%；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管城区2所，已开工2所，主体施工阶段，开工率100%；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惠济区3所，已开工3所，3所主体竣工，主体竣工率100%；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郑东新区4所，已开工4所，4所主体竣工，主体竣工率100%；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经开区2所，已开工2所，主体施工阶段，开工率100%；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航空港区2所，已开工2所，2所主体施工收尾阶段，开工率100%；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高新区1所，已开工1所，主体竣工阶段，主体竣工率100%；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新郑市2所，已开工1所，1所主体施工阶段，1所基础施工，开工率100%；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荥阳市2所，已开工2所，2所主体施工阶段，开工率100%；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登封市1所，已开工1所，1所主体竣工阶段，主体竣工率100%；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新密市3所，已开工3所，1所主体施工阶段，2所基础施工阶段阶段，开工率100%；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</w:pPr>
      <w:r>
        <w:rPr>
          <w:rFonts w:hint="eastAsia" w:ascii="仿宋" w:hAnsi="仿宋" w:eastAsia="仿宋" w:cs="仿宋"/>
          <w:lang w:val="en-US" w:eastAsia="zh-CN"/>
        </w:rPr>
        <w:t>中牟县4所，已开工4所，3所主体竣工，1所主体施工阶段，开工率100%，主体竣工率75%。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二、市政府民生实事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</w:pPr>
      <w:r>
        <w:rPr>
          <w:rFonts w:hint="eastAsia" w:ascii="楷体" w:hAnsi="楷体" w:eastAsia="楷体" w:cs="楷体"/>
        </w:rPr>
        <w:t>1.中小学校新建、改扩建情况</w:t>
      </w:r>
      <w:r>
        <w:rPr>
          <w:rFonts w:hint="eastAsia"/>
        </w:rPr>
        <w:t>（全年计划安排37所）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</w:rPr>
        <w:t>进展情况</w:t>
      </w:r>
      <w:r>
        <w:rPr>
          <w:rFonts w:hint="eastAsia" w:ascii="仿宋" w:hAnsi="仿宋" w:eastAsia="仿宋" w:cs="仿宋"/>
          <w:lang w:eastAsia="zh-CN"/>
        </w:rPr>
        <w:t>：截至</w:t>
      </w:r>
      <w:r>
        <w:rPr>
          <w:rFonts w:hint="eastAsia" w:ascii="仿宋" w:hAnsi="仿宋" w:eastAsia="仿宋" w:cs="仿宋"/>
          <w:lang w:val="en-US" w:eastAsia="zh-CN"/>
        </w:rPr>
        <w:t>9月底，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27所学校已开工，其中：竣工1所，主体完工13所，主体施工7所，基础施工6所（</w:t>
      </w:r>
      <w:r>
        <w:rPr>
          <w:rFonts w:hint="eastAsia" w:ascii="仿宋" w:hAnsi="仿宋" w:eastAsia="仿宋" w:cs="仿宋"/>
          <w:lang w:eastAsia="zh-CN"/>
        </w:rPr>
        <w:t>因大气污染攻坚行动，项目停工，进度同</w:t>
      </w:r>
      <w:r>
        <w:rPr>
          <w:rFonts w:hint="eastAsia" w:ascii="仿宋" w:hAnsi="仿宋" w:eastAsia="仿宋" w:cs="仿宋"/>
          <w:lang w:val="en-US" w:eastAsia="zh-CN"/>
        </w:rPr>
        <w:t>8月份）。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中原区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二七区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100%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金水区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71.43%;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管城区4所，已开工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0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%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惠济区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16.67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郑东新区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高新区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经开区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66.67%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FF0000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航空港区3所，已开工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33.33%。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2.中小学校拟投入使用情况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（全年计划安排27所）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进展情况：</w:t>
      </w:r>
      <w:r>
        <w:rPr>
          <w:rFonts w:hint="eastAsia" w:ascii="仿宋_GB2312"/>
          <w:color w:val="auto"/>
          <w:sz w:val="32"/>
          <w:szCs w:val="32"/>
          <w:lang w:eastAsia="zh-CN"/>
        </w:rPr>
        <w:t>今年目标任务已完成。已投入使用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22所，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竣工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1所，主体施工4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lang w:eastAsia="zh-CN"/>
        </w:rPr>
        <w:t>因大气污染攻坚行动，项目停工，进度同</w:t>
      </w:r>
      <w:r>
        <w:rPr>
          <w:rFonts w:hint="eastAsia" w:ascii="仿宋" w:hAnsi="仿宋" w:eastAsia="仿宋" w:cs="仿宋"/>
          <w:lang w:val="en-US" w:eastAsia="zh-CN"/>
        </w:rPr>
        <w:t>8月份）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中原区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二七区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金水区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竣工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1所，主体施工1所，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60%;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管城区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惠济区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主体施工3所，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郑东新区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高新区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hint="eastAsia" w:ascii="仿宋_GB2312" w:eastAsia="仿宋_GB2312" w:cs="宋体"/>
          <w:color w:val="auto"/>
          <w:spacing w:val="-4"/>
          <w:sz w:val="32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经开区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textAlignment w:val="auto"/>
        <w:rPr>
          <w:rFonts w:ascii="仿宋_GB2312" w:cs="宋体"/>
          <w:color w:val="FF0000"/>
          <w:spacing w:val="-4"/>
          <w:szCs w:val="32"/>
        </w:rPr>
      </w:pP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航空港区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</w:t>
      </w:r>
      <w:r>
        <w:rPr>
          <w:rFonts w:hint="eastAsia" w:ascii="仿宋_GB2312" w:cs="宋体"/>
          <w:color w:val="auto"/>
          <w:spacing w:val="-4"/>
          <w:sz w:val="32"/>
          <w:szCs w:val="32"/>
          <w:lang w:eastAsia="zh-CN"/>
        </w:rPr>
        <w:t>投入使用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auto"/>
          <w:spacing w:val="-4"/>
          <w:sz w:val="32"/>
          <w:szCs w:val="32"/>
        </w:rPr>
        <w:t>所，完成率</w:t>
      </w:r>
      <w:r>
        <w:rPr>
          <w:rFonts w:hint="eastAsia" w:ascii="仿宋_GB2312" w:cs="宋体"/>
          <w:color w:val="auto"/>
          <w:spacing w:val="-4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3. 郑州市新增公办幼儿园工程进展情况</w:t>
      </w:r>
      <w:r>
        <w:rPr>
          <w:rFonts w:hint="eastAsia" w:ascii="仿宋" w:hAnsi="仿宋" w:eastAsia="仿宋" w:cs="仿宋"/>
        </w:rPr>
        <w:t>（全年计划安排109所）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截至9月底，新增公办幼儿园项目已明确113所，其中：已投入使用31所，建成57所，正在建设25所。</w:t>
      </w:r>
      <w:r>
        <w:rPr>
          <w:rFonts w:hint="eastAsia"/>
          <w:szCs w:val="32"/>
          <w:lang w:eastAsia="zh-CN"/>
        </w:rPr>
        <w:t>进展</w:t>
      </w:r>
      <w:r>
        <w:rPr>
          <w:rFonts w:hint="eastAsia"/>
          <w:szCs w:val="32"/>
        </w:rPr>
        <w:t>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中原区任务目标6所，目前明确7所，其中建成未投入使用1所，在建6所，项目明确率117%；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二七区任务目标15所，目前明确15所，投用7所，建成未投入使用5所，在建3所，项目明确率100%；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金水区任务目标8所，目前明确9所，建成未投入使用9所，项目明确率112%；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管城区任务目标10所，目前明确10所，其中建成未投入使用10所，项目明确率100%；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惠济区任务目标10所，目前明确10所，建成未投入使用10所项目明确率100%；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上街区任务目标1所，目前明确2所，其中建成未投入使用1所，改扩建1所，项目明确率200%；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荥阳市任务目标4所，目前明确4所，其中已投用4所，项目明确率100%；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巩义市任务目标7所，目前明确7所，其中已投用5所，建成未投入使用1所，在建1所，项目明确率100%；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新密市任务目标9所，目前明确9所，其中已投用1所，建成未投入使用2所，在建6所，项目明确率100%；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登封市任务目标7所，目前明确7所，其中已投用3所，建成未投入使用3所，在建1所，项目明确率100%；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新郑市任务目标10所，目前明确10所，其中已投用3所，建成未投入使用5所，在建2所，项目明确率100%；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中牟县任务目标4所，目前明确5所，其中已投用2所，建成未投入使用3所，项目明确率125%；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郑东新区任务目标3所，目前明确3所，交付使用3所，项目明确率100%；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经开区任务目标6所，目前明确6所，其中已投用1所，建成未投入使用4所，在建1所，项目明确率100%，项目交付使用率0；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高新区任务目标5所，目前明确5所，建成未投入使用3所，在建2所，项目明确率100%，项目交付使用率0；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航空港区任务目标4所，目前明确4所，其中已投入使用3所，建成交付1所，项目明确率100%。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wordWrap w:val="0"/>
        <w:bidi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2019年10月8日        </w:t>
      </w:r>
    </w:p>
    <w:p/>
    <w:sectPr>
      <w:footerReference r:id="rId3" w:type="default"/>
      <w:pgSz w:w="11906" w:h="16838"/>
      <w:pgMar w:top="2098" w:right="1474" w:bottom="2098" w:left="1587" w:header="851" w:footer="992" w:gutter="0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5077460</wp:posOffset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8pt;margin-top:-15.7pt;height:34.35pt;width:50.45pt;mso-position-horizontal-relative:margin;z-index:251658240;mso-width-relative:page;mso-height-relative:page;" filled="f" stroked="f" coordsize="21600,21600" o:gfxdata="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tY5CraAAAA&#10;CgEAAA8AAAAAAAAAAQAgAAAAIgAAAGRycy9kb3ducmV2LnhtbFBLAQIUABQAAAAIAIdO4kDA+iok&#10;GwIAABMEAAAOAAAAAAAAAAEAIAAAACk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30DB"/>
    <w:rsid w:val="2BC830DB"/>
    <w:rsid w:val="4DB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2019-10-08T07:00:00Z</dcterms:created>
  <dc:creator>痕……</dc:creator>
  <cp:lastModifiedBy>痕……</cp:lastModifiedBy>
  <cp:lastPrinted>2019-10-08T07:14:50Z</cp:lastPrinted>
  <dcterms:modified xsi:type="dcterms:W3CDTF">2019-10-08T07:20:54Z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