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-65405</wp:posOffset>
            </wp:positionV>
            <wp:extent cx="5606415" cy="7475220"/>
            <wp:effectExtent l="0" t="0" r="13335" b="11430"/>
            <wp:wrapSquare wrapText="bothSides"/>
            <wp:docPr id="2" name="图片 2" descr="08159be634fd18dbbbed5f23e837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159be634fd18dbbbed5f23e837b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19年郑州市重点民生实事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教育工作建设项目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月份进展情况报告</w:t>
      </w:r>
    </w:p>
    <w:p>
      <w:pPr>
        <w:pStyle w:val="7"/>
        <w:spacing w:line="640" w:lineRule="exact"/>
        <w:jc w:val="center"/>
        <w:rPr>
          <w:rFonts w:ascii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仿宋" w:hAnsi="仿宋" w:eastAsia="仿宋" w:cs="仿宋"/>
        </w:rPr>
        <w:t>2019年，教育工作列入省政府重点民生实事项目：郑州市全年新建、改扩建城乡幼儿园30所，新增学位5980个。市政府重点民生实事项目：一是全市新增公办幼儿园100所，二是市区新建中小学30所、投入使用20所。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eastAsia="zh-CN"/>
        </w:rPr>
        <w:t>份进展情况如下</w:t>
      </w:r>
      <w:r>
        <w:rPr>
          <w:rFonts w:hint="eastAsia" w:ascii="仿宋" w:hAnsi="仿宋" w:eastAsia="仿宋" w:cs="仿宋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一、省政府民生实事</w:t>
      </w:r>
      <w:r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（新建、改扩建城乡幼儿园30所）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进展情况：</w:t>
      </w:r>
      <w:r>
        <w:rPr>
          <w:rFonts w:hint="eastAsia" w:ascii="仿宋" w:hAnsi="仿宋" w:eastAsia="仿宋" w:cs="仿宋"/>
          <w:lang w:val="en-US" w:eastAsia="zh-CN"/>
        </w:rPr>
        <w:t>截至10月27日，30所幼儿园已全部开工，其中主体完工22所，主体施工5所，基础施工3所。仍在基础施工3所幼儿园分别是：新密市苟堂镇实验幼儿园、新密市刘寨镇中心社区幼儿园、新郑市观音寺镇永康新城幼儿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中原区1所，已开工1所，主体完工，主体竣工率100%；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二七区2所，已开工2所，主体完工，主体竣工率100%；金水区1所，已开工1所，主体完工，主体竣工率100%；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管城区2所，已开工2所，主体完工，主体竣工率100%；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惠济区3所，已开工3所，主体完工，主体竣工率100%；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郑东新区4所，已开工4所，主体完工，主体竣工率100%；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经开区2所，已开工2所，主体完工，主体竣工率100%；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航空港区2所，已开工2所，主体完工，主体竣工率100%；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高新区1所，已开工1所，主体完工，主体竣工率100%；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登封市1所，已开工1所，主体完工，主体竣工率100%；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新郑市2所，已开工1所，1所主体施工阶段，1所基础施工，开工率100%，主体竣工率0；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荥阳市2所，已开工2所，2所主体施工阶段，开工率100%，主体竣工率0；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新密市3所，已开工3所，1所主体施工阶段，2所基础施工阶段阶段，开工率100%，主体竣工率0；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仿宋" w:hAnsi="仿宋" w:eastAsia="仿宋" w:cs="仿宋"/>
          <w:lang w:val="en-US" w:eastAsia="zh-CN"/>
        </w:rPr>
        <w:t>中牟县4所，已开工4所，3所主体竣工，1所主体施工阶段，开工率100%，主体竣工率75%。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二、市政府民生实事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楷体" w:hAnsi="楷体" w:eastAsia="楷体" w:cs="楷体"/>
        </w:rPr>
        <w:t>1.中小学校新建、改扩建情况</w:t>
      </w:r>
      <w:r>
        <w:rPr>
          <w:rFonts w:hint="eastAsia"/>
        </w:rPr>
        <w:t>（全年计划安排37所）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进展情况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截至10月27日，</w:t>
      </w:r>
      <w:r>
        <w:rPr>
          <w:rFonts w:hint="eastAsia" w:ascii="仿宋" w:hAnsi="仿宋" w:eastAsia="仿宋" w:cs="仿宋"/>
          <w:lang w:eastAsia="zh-CN"/>
        </w:rPr>
        <w:t xml:space="preserve"> 27所学校已开工，其中投入使用1所，主体完工14所，主体施工6所，基础施工6所。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中原区4所，已开工4所，完成率100%；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二七区3所，已开工3所，完成率100%；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金水区7所，已开工5所，完成率71.43%;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管城区4所，已开工4所，完成率100%。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惠济区6所，已开工1所，完成率16.67%；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郑东新区4所，已开工4所，完成率100%；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高新区3所，已开工3所，完成率100%；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经开区3所，已开工2所，完成率66.67%；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ascii="仿宋_GB2312" w:cs="宋体"/>
          <w:color w:val="FF0000"/>
          <w:spacing w:val="-4"/>
          <w:szCs w:val="32"/>
        </w:rPr>
      </w:pPr>
      <w:r>
        <w:rPr>
          <w:rFonts w:hint="eastAsia" w:ascii="仿宋" w:hAnsi="仿宋" w:eastAsia="仿宋" w:cs="仿宋"/>
          <w:lang w:eastAsia="zh-CN"/>
        </w:rPr>
        <w:t>航空港区3所，已开工1所，完成率33.33%。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2.中小学校拟投入使用情况（全年计划安排27所）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进展情况：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今年目标任务已完成。已投入使用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22所，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竣工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1所，主体完工1所，主体施工3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所。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中原区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二七区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金水区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竣工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1所，主体施工1所，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60%;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管城区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惠济区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主体完工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1所，主体施工2所，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郑东新区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高新区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仿宋" w:hAnsi="仿宋" w:eastAsia="仿宋" w:cs="仿宋"/>
          <w:color w:val="auto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经开区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0%；</w:t>
      </w:r>
    </w:p>
    <w:p>
      <w:pPr>
        <w:spacing w:line="560" w:lineRule="exact"/>
        <w:ind w:firstLine="608" w:firstLineChars="200"/>
        <w:rPr>
          <w:rFonts w:hint="eastAsia" w:ascii="楷体" w:hAnsi="楷体" w:eastAsia="楷体" w:cs="楷体"/>
        </w:rPr>
      </w:pP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航空港区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所，完成率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3. 郑州市新增公办幼儿园工程进展情况</w:t>
      </w:r>
      <w:r>
        <w:rPr>
          <w:rFonts w:hint="eastAsia" w:ascii="仿宋" w:hAnsi="仿宋" w:eastAsia="仿宋" w:cs="仿宋"/>
        </w:rPr>
        <w:t>（全年计划安排109所）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截至</w:t>
      </w:r>
      <w:r>
        <w:rPr>
          <w:rFonts w:hint="eastAsia" w:ascii="仿宋" w:hAnsi="仿宋" w:eastAsia="仿宋" w:cs="仿宋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27日</w:t>
      </w:r>
      <w:r>
        <w:rPr>
          <w:rFonts w:hint="eastAsia" w:ascii="仿宋" w:hAnsi="仿宋" w:eastAsia="仿宋" w:cs="仿宋"/>
          <w:szCs w:val="32"/>
        </w:rPr>
        <w:t>，新增公办幼儿园项目已明确113所，其中已投入使用39所，建成61所，正在建设13所。郑东新区、航空港区、荥阳市、上街区等4个县（市、区）工作推进较好，已明确项目完成建成交付。正在建设的13所分别是新密市6所、新郑市4所、二七区3所。建成的61所中仍有35所尚未装修。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中原区任务目标6所，目前明确7所，其中投入使用1所，建成未投入使用6所，项目明确率117%；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二七区任务目标15所，目前明确15所，投用8所，建成未投入使用4所，在建3所，项目明确率100%；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金水区任务目标8所，目前明确9所，其中投入使用1所，建成未投入使用8所，项目明确率112%；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管城区任务目标10所，目前明确10所，其中建成未投入使用10所，项目明确率100%；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惠济区任务目标10所，目前明确10所，建成未投入使用10所项目明确率100%；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上街区任务目标1所，目前明确2所，其中建成未投入使用1所，改扩建1所，项目明确率200%；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荥阳市任务目标4所，目前明确4所，其中已投用4所，项目明确率100%；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巩义市任务目标7所，目前明确7所，其中已投用5所，建成未投入使用2所，项目明确率100%；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新密市任务目标9所，目前明确9所，其中已投用1所，建成未投入使用2所，在建6所，项目明确率100%；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登封市任务目标7所，目前明确7所，其中已投用3所，建成未投入使用4所，项目明确率100%；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新郑市任务目标10所，目前明确10所，其中已投用3所，建成未投入使用3所，在建4所，项目明确率100%；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中牟县任务目标4所，目前明确5所，其中已投用2所，建成未投入使用3所，项目明确率125%；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郑东新区任务目标3所，目前明确3所，交付使用3所，项目明确率100%；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经开区任务目标6所，目前明确6所，其中已投用3所，建成未投入使用3所，项目明确率100%；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高新区任务目标5所，目前明确5所，建成未投入使用5所，项目明确率100%；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 w:ascii="仿宋" w:hAnsi="仿宋" w:eastAsia="仿宋" w:cs="仿宋"/>
          <w:szCs w:val="32"/>
        </w:rPr>
        <w:t>航空港区任务目标4所，目前明确4所，其中已投入使用3所，建成交付1所，项目明确率100%。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wordWrap w:val="0"/>
        <w:bidi w:val="0"/>
        <w:jc w:val="right"/>
      </w:pPr>
      <w:r>
        <w:rPr>
          <w:rFonts w:hint="eastAsia"/>
          <w:lang w:val="en-US" w:eastAsia="zh-CN"/>
        </w:rPr>
        <w:t xml:space="preserve">2019年10月31日        </w:t>
      </w:r>
    </w:p>
    <w:sectPr>
      <w:footerReference r:id="rId3" w:type="default"/>
      <w:pgSz w:w="11906" w:h="16838"/>
      <w:pgMar w:top="2098" w:right="1474" w:bottom="2098" w:left="1587" w:header="851" w:footer="992" w:gutter="0"/>
      <w:paperSrc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tY5CraAAAA&#10;CgEAAA8AAAAAAAAAAQAgAAAAIgAAAGRycy9kb3ducmV2LnhtbFBLAQIUABQAAAAIAIdO4kDA+iok&#10;GwIAABMEAAAOAAAAAAAAAAEAIAAAACk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716A"/>
    <w:rsid w:val="055A716A"/>
    <w:rsid w:val="4DB7430C"/>
    <w:rsid w:val="648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2019-10-31T00:50:00Z</dcterms:created>
  <dc:creator>痕……</dc:creator>
  <cp:lastModifiedBy>痕……</cp:lastModifiedBy>
  <cp:lastPrinted>2019-10-31T01:02:59Z</cp:lastPrinted>
  <dcterms:modified xsi:type="dcterms:W3CDTF">2019-10-31T01:09:44Z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