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郑州市教育局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关于2020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省市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重点民生实事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教育项目进展情况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报告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2020年，</w:t>
      </w:r>
      <w:r>
        <w:rPr>
          <w:rFonts w:hint="eastAsia" w:ascii="仿宋" w:hAnsi="仿宋" w:eastAsia="仿宋" w:cs="仿宋"/>
          <w:color w:val="auto"/>
        </w:rPr>
        <w:t>教育工作</w:t>
      </w:r>
      <w:r>
        <w:rPr>
          <w:rFonts w:hint="eastAsia" w:ascii="仿宋" w:hAnsi="仿宋" w:eastAsia="仿宋" w:cs="仿宋"/>
          <w:color w:val="auto"/>
          <w:lang w:val="en-US" w:eastAsia="zh-CN"/>
        </w:rPr>
        <w:t>列入市政府重点民生实事项目三项：一是全市再新增公办幼儿园100所；二是市区（市内五区、四开发区）再新建、改扩建中小学30所，投入使用中小学20所；三是新建、改扩建1115套教师周转宿舍。截至目前，进展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  <w:lang w:eastAsia="zh-CN"/>
        </w:rPr>
        <w:t>一、</w:t>
      </w:r>
      <w:r>
        <w:rPr>
          <w:rFonts w:hint="eastAsia" w:ascii="黑体" w:hAnsi="黑体" w:eastAsia="黑体" w:cs="黑体"/>
          <w:color w:val="auto"/>
        </w:rPr>
        <w:t>新增公办幼儿园</w:t>
      </w:r>
      <w:r>
        <w:rPr>
          <w:rFonts w:hint="eastAsia" w:ascii="黑体" w:hAnsi="黑体" w:eastAsia="黑体" w:cs="黑体"/>
          <w:color w:val="auto"/>
          <w:lang w:eastAsia="zh-CN"/>
        </w:rPr>
        <w:t>项目</w:t>
      </w:r>
      <w:r>
        <w:rPr>
          <w:rFonts w:hint="eastAsia" w:ascii="黑体" w:hAnsi="黑体" w:eastAsia="黑体" w:cs="黑体"/>
          <w:color w:val="auto"/>
        </w:rPr>
        <w:t>进展情况（全年</w:t>
      </w:r>
      <w:r>
        <w:rPr>
          <w:rFonts w:hint="eastAsia" w:ascii="黑体" w:hAnsi="黑体" w:eastAsia="黑体" w:cs="黑体"/>
          <w:color w:val="auto"/>
          <w:lang w:eastAsia="zh-CN"/>
        </w:rPr>
        <w:t>任务目标</w:t>
      </w:r>
      <w:r>
        <w:rPr>
          <w:rFonts w:hint="eastAsia" w:ascii="黑体" w:hAnsi="黑体" w:eastAsia="黑体" w:cs="黑体"/>
          <w:color w:val="auto"/>
          <w:lang w:val="en-US" w:eastAsia="zh-CN"/>
        </w:rPr>
        <w:t>100</w:t>
      </w:r>
      <w:r>
        <w:rPr>
          <w:rFonts w:hint="eastAsia" w:ascii="黑体" w:hAnsi="黑体" w:eastAsia="黑体" w:cs="黑体"/>
          <w:color w:val="auto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进展情况：截至目前，已投入使用33所，建成未投用66所，正在建设32所。其中：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中牟县计划安排3所，建成4所，完成率133.3%；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上街区计划安排4所，投用5所，完成率125%；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郑东新区计划安排13所，投用3所，建成10所，完成率100%；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航空港区计划安排6所，投用5所，建成1所，完成率100%；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登封市计划安排3所，建成3所，完成率100%；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金水区计划安排9所，建成9所，完成率100%；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惠济区计划安排10所，投用2所，建成7所，正在建设1所，完成率90%；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荥阳市计划安排10所，投用8所，建成1所，正在建设8所，完成率90%；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高新区计划安排8所，投用3所，建成4所，正在建设1所，完成率87%；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中原区计划安排6所，建成5所，正在建设1所，完成率83%；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巩义市计划安排10所，已投用6所，建成2所，正在建设2所，完成率80%；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二七区计划安排8所，投用1所，建成5所，正在建设2所，完成率75%；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管城区计划安排14所，建成9所，正在建设5所，完成率64%；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经开区计划安排6所，建成3所，正在建设3所，完成率50%；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新密市计划安排6所，建成1所，正在建设5所，完成率16.7%；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新郑市计划安排29所，建成2所，正在建设4所，完成率6.9%。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二、中小学校新建、改扩建情况（全年任务目标30所，计划安排34所）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 进展情况：截至目前，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30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所学校已开工，其中：主体完工5所，主体施工15所，基础施工10所。</w:t>
      </w:r>
      <w:r>
        <w:rPr>
          <w:rFonts w:hint="eastAsia" w:ascii="仿宋" w:hAnsi="仿宋" w:eastAsia="仿宋" w:cs="仿宋"/>
          <w:color w:val="auto"/>
          <w:lang w:val="en-US" w:eastAsia="zh-CN"/>
        </w:rPr>
        <w:t>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高新区计划安排7所，已开工7所，开工率100%；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二七区计划安排5所，已开工5所，开工率100%；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中原区计划安排5所，已开工5所，开工率100%；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郑东新区计划安排4所，已开工4所，开工率100%；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经开区计划安排2所，已开工2所，开工率100%；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管城区计划安排2所，已开工2所，开工率100%；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航空港区计划安排2所，已开工2所，开工率100%；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金水区计划安排2所，已开工2所，开工率100%；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惠济区计划安排5所，已开工1所，开工率20%。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三、中小学校拟投入使用情况（全年任务目标20所，计划安排30所）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进展情况：截至目前，已投入使用29所，基本竣工1所。其中：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金水区计划投用5所，已投入使用5所，完成率100%；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二七区计划投用4所，已投入使用4所，完成率100%；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管城区计划投用4所，已投入使用4所，完成率100%；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航空港区计划投用3所，已投入使用3所，完成率100%；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中原区计划投用3所，已投入使用3所，完成率100%；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高新区计划投用3所，已投入使用3所，完成率100%；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郑东新区计划投用2所，已投入使用2所，完成率100%；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经开区计划投用2所，已投入使用2所，完成率100%；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惠济区计划投用4所，已投入使用3所，完成率75%。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四、</w:t>
      </w:r>
      <w:r>
        <w:rPr>
          <w:rFonts w:hint="eastAsia" w:ascii="黑体" w:hAnsi="黑体" w:eastAsia="黑体" w:cs="黑体"/>
          <w:color w:val="auto"/>
          <w:lang w:eastAsia="zh-CN"/>
        </w:rPr>
        <w:t>新建、改扩建</w:t>
      </w:r>
      <w:r>
        <w:rPr>
          <w:rFonts w:hint="eastAsia" w:ascii="黑体" w:hAnsi="黑体" w:eastAsia="黑体" w:cs="黑体"/>
          <w:color w:val="auto"/>
          <w:lang w:val="en-US" w:eastAsia="zh-CN"/>
        </w:rPr>
        <w:t>教师周转宿舍项目（全年任务目标1115套，计划安排1581套）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进展情况：截至目前，已开工1581套，其中，</w:t>
      </w:r>
      <w:r>
        <w:rPr>
          <w:rFonts w:ascii="仿宋" w:hAnsi="仿宋" w:eastAsia="仿宋"/>
          <w:sz w:val="32"/>
          <w:szCs w:val="32"/>
        </w:rPr>
        <w:t>基础施工</w:t>
      </w:r>
      <w:r>
        <w:rPr>
          <w:rFonts w:hint="eastAsia" w:ascii="仿宋" w:hAnsi="仿宋" w:eastAsia="仿宋"/>
          <w:sz w:val="32"/>
          <w:szCs w:val="32"/>
        </w:rPr>
        <w:t>863</w:t>
      </w:r>
      <w:r>
        <w:rPr>
          <w:rFonts w:ascii="仿宋" w:hAnsi="仿宋" w:eastAsia="仿宋"/>
          <w:sz w:val="32"/>
          <w:szCs w:val="32"/>
        </w:rPr>
        <w:t>套，主体施工</w:t>
      </w:r>
      <w:r>
        <w:rPr>
          <w:rFonts w:hint="eastAsia" w:ascii="仿宋" w:hAnsi="仿宋" w:eastAsia="仿宋"/>
          <w:sz w:val="32"/>
          <w:szCs w:val="32"/>
        </w:rPr>
        <w:t>106</w:t>
      </w:r>
      <w:r>
        <w:rPr>
          <w:rFonts w:ascii="仿宋" w:hAnsi="仿宋" w:eastAsia="仿宋"/>
          <w:sz w:val="32"/>
          <w:szCs w:val="32"/>
        </w:rPr>
        <w:t>套，</w:t>
      </w:r>
      <w:r>
        <w:rPr>
          <w:rFonts w:hint="eastAsia" w:ascii="仿宋" w:hAnsi="仿宋" w:eastAsia="仿宋"/>
          <w:sz w:val="32"/>
          <w:szCs w:val="32"/>
        </w:rPr>
        <w:t>主体完</w:t>
      </w:r>
      <w:r>
        <w:rPr>
          <w:rFonts w:ascii="仿宋" w:hAnsi="仿宋" w:eastAsia="仿宋"/>
          <w:sz w:val="32"/>
          <w:szCs w:val="32"/>
        </w:rPr>
        <w:t>工</w:t>
      </w:r>
      <w:r>
        <w:rPr>
          <w:rFonts w:hint="eastAsia" w:ascii="仿宋" w:hAnsi="仿宋" w:eastAsia="仿宋"/>
          <w:sz w:val="32"/>
          <w:szCs w:val="32"/>
        </w:rPr>
        <w:t>612</w:t>
      </w:r>
      <w:r>
        <w:rPr>
          <w:rFonts w:ascii="仿宋" w:hAnsi="仿宋" w:eastAsia="仿宋"/>
          <w:sz w:val="32"/>
          <w:szCs w:val="32"/>
        </w:rPr>
        <w:t>套</w:t>
      </w:r>
      <w:r>
        <w:rPr>
          <w:rFonts w:hint="eastAsia" w:ascii="仿宋" w:hAnsi="仿宋" w:eastAsia="仿宋"/>
          <w:sz w:val="32"/>
          <w:szCs w:val="32"/>
        </w:rPr>
        <w:t>，开工率100%。</w:t>
      </w:r>
      <w:r>
        <w:rPr>
          <w:rFonts w:hint="eastAsia" w:ascii="仿宋" w:hAnsi="仿宋" w:eastAsia="仿宋" w:cs="仿宋"/>
          <w:color w:val="auto"/>
          <w:lang w:val="en-US" w:eastAsia="zh-CN"/>
        </w:rPr>
        <w:t>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巩义市计划安排328套，已开工328套，其中基础施工148套，主体施工60套，主体完工120，开工率100%。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荥阳市计划安排242套，已开工246套，主体完工246套，开工率100%。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新郑市计划安排236套，已开工236套，基础施工236套，开工率100%。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新密市计划安排214套，已开工214套，其中主体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lang w:val="en-US" w:eastAsia="zh-CN"/>
        </w:rPr>
        <w:t>施工46套，主体完工130套，交付使用38套，开工率100%。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登封市计划安排106套，已开工106套，其中基础施工24套，主体完工82套，开工率100%；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中牟县计划安排455套，已开工455套，基础施工455套，开工率100%。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right"/>
        <w:textAlignment w:val="auto"/>
        <w:outlineLvl w:val="9"/>
        <w:rPr>
          <w:color w:val="auto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2020年10月28日        </w:t>
      </w:r>
    </w:p>
    <w:sectPr>
      <w:footerReference r:id="rId3" w:type="default"/>
      <w:pgSz w:w="11906" w:h="16838"/>
      <w:pgMar w:top="2098" w:right="1587" w:bottom="1984" w:left="1587" w:header="851" w:footer="992" w:gutter="0"/>
      <w:pgNumType w:fmt="decimal"/>
      <w:cols w:space="0" w:num="1"/>
      <w:rtlGutter w:val="0"/>
      <w:docGrid w:type="linesAndChars" w:linePitch="574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-199390</wp:posOffset>
              </wp:positionV>
              <wp:extent cx="640715" cy="4362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715" cy="436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7pt;height:34.35pt;width:50.45pt;mso-position-horizontal:center;mso-position-horizontal-relative:margin;z-index:251658240;mso-width-relative:page;mso-height-relative:page;" filled="f" stroked="f" coordsize="21600,21600" o:gfxdata="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+ec8u9YAAAAHAQAA&#10;DwAAAAAAAAABACAAAAAiAAAAZHJzL2Rvd25yZXYueG1sUEsBAhQAFAAAAAgAh07iQMD6KiQbAgAA&#10;Ew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10A62"/>
    <w:rsid w:val="039F5B19"/>
    <w:rsid w:val="042A4E02"/>
    <w:rsid w:val="07E00245"/>
    <w:rsid w:val="0B284703"/>
    <w:rsid w:val="0C4E2A2C"/>
    <w:rsid w:val="0C8700EA"/>
    <w:rsid w:val="0D45728C"/>
    <w:rsid w:val="0EC337BE"/>
    <w:rsid w:val="11464A4B"/>
    <w:rsid w:val="12202170"/>
    <w:rsid w:val="12D74EAE"/>
    <w:rsid w:val="1AF56BE8"/>
    <w:rsid w:val="1C5939BB"/>
    <w:rsid w:val="1E3D0432"/>
    <w:rsid w:val="1F05714F"/>
    <w:rsid w:val="1F5B7034"/>
    <w:rsid w:val="1F7236E6"/>
    <w:rsid w:val="213E1321"/>
    <w:rsid w:val="222F63FC"/>
    <w:rsid w:val="23663C36"/>
    <w:rsid w:val="270313AC"/>
    <w:rsid w:val="27AE2C92"/>
    <w:rsid w:val="2859107C"/>
    <w:rsid w:val="2F363741"/>
    <w:rsid w:val="304D6DCC"/>
    <w:rsid w:val="3383716F"/>
    <w:rsid w:val="34CC74AB"/>
    <w:rsid w:val="36FD656F"/>
    <w:rsid w:val="378269C8"/>
    <w:rsid w:val="38623B8E"/>
    <w:rsid w:val="39AE1866"/>
    <w:rsid w:val="39F634A2"/>
    <w:rsid w:val="3A516BBE"/>
    <w:rsid w:val="3D342D86"/>
    <w:rsid w:val="410038B5"/>
    <w:rsid w:val="4167681D"/>
    <w:rsid w:val="42FA236F"/>
    <w:rsid w:val="44754B60"/>
    <w:rsid w:val="48000A5F"/>
    <w:rsid w:val="48C23F85"/>
    <w:rsid w:val="4AA46FCE"/>
    <w:rsid w:val="4C4D7D3B"/>
    <w:rsid w:val="4D7E5607"/>
    <w:rsid w:val="4DB7430C"/>
    <w:rsid w:val="58DC6179"/>
    <w:rsid w:val="5CCF371C"/>
    <w:rsid w:val="5ED35664"/>
    <w:rsid w:val="5EDD24F1"/>
    <w:rsid w:val="5F0D2AB8"/>
    <w:rsid w:val="5F8B666D"/>
    <w:rsid w:val="60AB79E8"/>
    <w:rsid w:val="60BA0945"/>
    <w:rsid w:val="62210A62"/>
    <w:rsid w:val="626E2D6A"/>
    <w:rsid w:val="6370702C"/>
    <w:rsid w:val="6B585F4E"/>
    <w:rsid w:val="6D5D012B"/>
    <w:rsid w:val="6F03107C"/>
    <w:rsid w:val="6FBD52FC"/>
    <w:rsid w:val="738D00EC"/>
    <w:rsid w:val="75C9420F"/>
    <w:rsid w:val="76191EC6"/>
    <w:rsid w:val="78711A7F"/>
    <w:rsid w:val="7CF96CBE"/>
    <w:rsid w:val="7D030B84"/>
    <w:rsid w:val="7EAD636D"/>
    <w:rsid w:val="7F9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2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10" w:afterLines="0" w:afterAutospacing="0" w:line="240" w:lineRule="auto"/>
      <w:ind w:firstLine="544" w:firstLineChars="200"/>
      <w:outlineLvl w:val="1"/>
    </w:pPr>
    <w:rPr>
      <w:rFonts w:ascii="Arial" w:hAnsi="Arial" w:eastAsia="楷体_GB2312"/>
      <w:sz w:val="32"/>
    </w:rPr>
  </w:style>
  <w:style w:type="paragraph" w:styleId="4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2019-12-02T01:20:00Z</dcterms:created>
  <dc:creator>痕……</dc:creator>
  <cp:lastModifiedBy>zzedu</cp:lastModifiedBy>
  <cp:lastPrinted>2020-09-28T00:31:00Z</cp:lastPrinted>
  <dcterms:modified xsi:type="dcterms:W3CDTF">2020-10-28T00:58:14Z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