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20210816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2021-01-27</w:t>
            </w:r>
          </w:p>
        </w:tc>
        <w:tc>
          <w:tcPr>
            <w:tcW w:w="1420" w:type="dxa"/>
            <w:vAlign w:val="center"/>
          </w:tcPr>
          <w:p>
            <w:pPr>
              <w:spacing w:line="360" w:lineRule="auto"/>
              <w:rPr>
                <w:sz w:val="22"/>
              </w:rPr>
            </w:pPr>
            <w:r>
              <w:rPr>
                <w:rFonts w:hint="eastAsia"/>
                <w:sz w:val="22"/>
              </w:rPr>
              <w:t>提交时间</w:t>
            </w:r>
          </w:p>
        </w:tc>
        <w:tc>
          <w:tcPr>
            <w:tcW w:w="1420" w:type="dxa"/>
            <w:vAlign w:val="center"/>
          </w:tcPr>
          <w:p>
            <w:r>
              <w:t>2021-01-28</w:t>
            </w:r>
          </w:p>
        </w:tc>
        <w:tc>
          <w:tcPr>
            <w:tcW w:w="1421" w:type="dxa"/>
            <w:vAlign w:val="center"/>
          </w:tcPr>
          <w:p>
            <w:pPr>
              <w:spacing w:line="360" w:lineRule="auto"/>
              <w:rPr>
                <w:sz w:val="22"/>
              </w:rPr>
            </w:pPr>
            <w:r>
              <w:rPr>
                <w:rFonts w:hint="eastAsia"/>
                <w:sz w:val="22"/>
              </w:rPr>
              <w:t>公开类型</w:t>
            </w:r>
          </w:p>
        </w:tc>
        <w:tc>
          <w:tcPr>
            <w:tcW w:w="1421" w:type="dxa"/>
            <w:vAlign w:val="center"/>
          </w:tcPr>
          <w:p>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郑方燕</w:t>
            </w:r>
          </w:p>
        </w:tc>
        <w:tc>
          <w:tcPr>
            <w:tcW w:w="1420" w:type="dxa"/>
            <w:vAlign w:val="center"/>
          </w:tcPr>
          <w:p>
            <w:pPr>
              <w:spacing w:line="360" w:lineRule="auto"/>
              <w:rPr>
                <w:sz w:val="22"/>
              </w:rPr>
            </w:pPr>
            <w:r>
              <w:rPr>
                <w:rFonts w:hint="eastAsia"/>
                <w:sz w:val="22"/>
              </w:rPr>
              <w:t>界别</w:t>
            </w:r>
          </w:p>
        </w:tc>
        <w:tc>
          <w:tcPr>
            <w:tcW w:w="1420" w:type="dxa"/>
            <w:vAlign w:val="center"/>
          </w:tcPr>
          <w:p>
            <w:r>
              <w:t>农工党</w:t>
            </w:r>
          </w:p>
        </w:tc>
        <w:tc>
          <w:tcPr>
            <w:tcW w:w="1421" w:type="dxa"/>
            <w:vAlign w:val="center"/>
          </w:tcPr>
          <w:p>
            <w:pPr>
              <w:spacing w:line="360" w:lineRule="auto"/>
              <w:rPr>
                <w:sz w:val="22"/>
              </w:rPr>
            </w:pPr>
            <w:r>
              <w:rPr>
                <w:rFonts w:hint="eastAsia"/>
                <w:sz w:val="22"/>
              </w:rPr>
              <w:t>届次</w:t>
            </w:r>
          </w:p>
        </w:tc>
        <w:tc>
          <w:tcPr>
            <w:tcW w:w="1421" w:type="dxa"/>
            <w:vAlign w:val="center"/>
          </w:tcPr>
          <w:p>
            <w:r>
              <w:t>十四届四次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13937163957</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zfy9758@126.com</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val="true"/>
          <w:sz w:val="40"/>
        </w:rPr>
        <w:t>关于成立服务专班 加快郑州桃花峪水库落地建设的建议</w:t>
      </w:r>
    </w:p>
    <w:p>
      <w:r>
        <w:rPr>
          <w:sz w:val="28"/>
        </w:rPr>
        <w:t xml:space="preserve"><![CDATA[    自小浪底水库投入使用以来，黄河下游的防洪压力小了很多，但因小浪底至花园口区间1.8万平方公里缺少重大洪水控制工程，黄河中下游水害隐患依然存在。为了保障黄河长治久安，拟在桃花峪建设一座大型水库，现该工程已被纳入《黄河流域综合规划（2012－2030年）》。
 &nbsp; &nbsp; &nbsp; &nbsp;兴建桃花峪水库对我市黄河水资源配置、下游河道防洪意义重大，桃花峪水库一旦建成，位于小浪底和桃花峪之间的伊洛河和沁河这两条对下游有洪水威胁的河流就会被控制住，黄河下游的防洪标准可以提高到百年甚至千年一遇。建设桃花峪水库工程也是贯彻落实黄河国家战略的有效举措，桃花峪段至花园口段210平方公里是沿黄生态保护示范区、国家高质量发展区域增长极和黄河历史文化主地标建设的起步区，更需要桃花峪调蓄防洪，同时桃花峪水库地理位置重要，建成后可形成约130平方公里的水面和湿地，这对郑州国家中心城市建设、满足新时期城市水源保障，促进黄河流域生态保护和高质量都有十分重要意义。
 &nbsp; &nbsp; &nbsp; &nbsp;为加快推进工程落地建设，特提出以下建议：
 &nbsp; &nbsp; &nbsp; &nbsp;]]></w:t>
      </w:r>
    </w:p>
    <w:p>
      <w:r>
        <w:rPr>
          <w:sz w:val="28"/>
        </w:rPr>
        <w:t xml:space="preserve">    一、由市水务局牵头，成立由发改委、自然资源局、财政局、市河务局以及荥阳市等相关单位为成员的水库建设工作专班，针对项目前期报批手续，强化帮办服务。
 &amp;nbsp; &amp;nbsp; &amp;nbsp;&amp;nbsp;</w:t>
      </w:r>
    </w:p>
    <w:p>
      <w:r>
        <w:rPr>
          <w:sz w:val="28"/>
        </w:rPr>
        <w:t xml:space="preserve">    二、在深入调研、细化的基础上，积极向水利部和黄委会汇报，加快推进相关的可行性研究和基础工作，力争桃花峪水库早日上马，早日建成、早日发挥效益。</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