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郑州市农委继续有效规范性文件目录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9719"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6388"/>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关于印发《郑州市农业领域安全生产事故应急预案》的通知</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2022</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2</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《关于稳定生猪产业持续健康发展的实施意见》</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3</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关于印发轻微违法行为免予处罚清单的通知</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4</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关于加强全市农村土地经营权流转管理规范土地流转行为的通知</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5</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关于印发加强农用薄膜回收处理工作实施方案的通知</w:t>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6</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fldChar w:fldCharType="begin"/>
            </w:r>
            <w:r>
              <w:rPr>
                <w:rFonts w:hint="eastAsia" w:ascii="仿宋_GB2312" w:hAnsi="仿宋_GB2312" w:eastAsia="仿宋_GB2312" w:cs="仿宋_GB2312"/>
                <w:color w:val="auto"/>
                <w:sz w:val="24"/>
                <w:szCs w:val="24"/>
                <w:u w:val="none"/>
                <w:vertAlign w:val="baseline"/>
                <w:lang w:val="en-US" w:eastAsia="zh-CN"/>
              </w:rPr>
              <w:instrText xml:space="preserve"> HYPERLINK "http://gfxwj.zhengzhou.gov.cn/u/cms/gfxwj/202107/16104118j3we.pdf" \t "/home/greatwall/文档\\x/_blank" </w:instrText>
            </w:r>
            <w:r>
              <w:rPr>
                <w:rFonts w:hint="eastAsia" w:ascii="仿宋_GB2312" w:hAnsi="仿宋_GB2312" w:eastAsia="仿宋_GB2312" w:cs="仿宋_GB2312"/>
                <w:color w:val="auto"/>
                <w:sz w:val="24"/>
                <w:szCs w:val="24"/>
                <w:u w:val="none"/>
                <w:vertAlign w:val="baseline"/>
                <w:lang w:val="en-US" w:eastAsia="zh-CN"/>
              </w:rPr>
              <w:fldChar w:fldCharType="separate"/>
            </w:r>
            <w:r>
              <w:rPr>
                <w:rFonts w:hint="eastAsia" w:ascii="仿宋_GB2312" w:hAnsi="仿宋_GB2312" w:eastAsia="仿宋_GB2312" w:cs="仿宋_GB2312"/>
                <w:color w:val="auto"/>
                <w:sz w:val="24"/>
                <w:szCs w:val="24"/>
                <w:u w:val="none"/>
                <w:vertAlign w:val="baseline"/>
                <w:lang w:val="en-US" w:eastAsia="zh-CN"/>
              </w:rPr>
              <w:t>《郑州市农业农村工作委员会 郑州市财政局关于印发〈郑州市2021-2023年农机购置补贴实施指导意见〉的通知》</w:t>
            </w:r>
            <w:r>
              <w:rPr>
                <w:rFonts w:hint="eastAsia" w:ascii="仿宋_GB2312" w:hAnsi="仿宋_GB2312" w:eastAsia="仿宋_GB2312" w:cs="仿宋_GB2312"/>
                <w:color w:val="auto"/>
                <w:sz w:val="24"/>
                <w:szCs w:val="24"/>
                <w:u w:val="none"/>
                <w:vertAlign w:val="baseline"/>
                <w:lang w:val="en-US" w:eastAsia="zh-CN"/>
              </w:rPr>
              <w:fldChar w:fldCharType="end"/>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0"/>
                <w:sz w:val="24"/>
                <w:szCs w:val="24"/>
                <w:u w:val="none"/>
                <w:lang w:val="en-US" w:eastAsia="zh-CN" w:bidi="ar"/>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2021</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bCs/>
                <w:color w:val="auto"/>
                <w:kern w:val="0"/>
                <w:sz w:val="24"/>
                <w:szCs w:val="24"/>
                <w:u w:val="none"/>
                <w:lang w:val="en-US" w:eastAsia="zh-CN" w:bidi="ar"/>
              </w:rPr>
              <w:t>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7</w:t>
            </w:r>
          </w:p>
        </w:tc>
        <w:tc>
          <w:tcPr>
            <w:tcW w:w="638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fldChar w:fldCharType="begin"/>
            </w:r>
            <w:r>
              <w:rPr>
                <w:rFonts w:hint="eastAsia" w:ascii="仿宋_GB2312" w:hAnsi="仿宋_GB2312" w:eastAsia="仿宋_GB2312" w:cs="仿宋_GB2312"/>
                <w:color w:val="auto"/>
                <w:sz w:val="24"/>
                <w:szCs w:val="24"/>
                <w:u w:val="none"/>
                <w:vertAlign w:val="baseline"/>
                <w:lang w:val="en-US" w:eastAsia="zh-CN"/>
              </w:rPr>
              <w:instrText xml:space="preserve"> HYPERLINK "http://gfxwj.zhengzhou.gov.cn/u/cms/gfxwj/202103/16164615j3yt.pdf" \t "/home/greatwall/文档\\x/_blank" </w:instrText>
            </w:r>
            <w:r>
              <w:rPr>
                <w:rFonts w:hint="eastAsia" w:ascii="仿宋_GB2312" w:hAnsi="仿宋_GB2312" w:eastAsia="仿宋_GB2312" w:cs="仿宋_GB2312"/>
                <w:color w:val="auto"/>
                <w:sz w:val="24"/>
                <w:szCs w:val="24"/>
                <w:u w:val="none"/>
                <w:vertAlign w:val="baseline"/>
                <w:lang w:val="en-US" w:eastAsia="zh-CN"/>
              </w:rPr>
              <w:fldChar w:fldCharType="separate"/>
            </w:r>
            <w:r>
              <w:rPr>
                <w:rFonts w:hint="eastAsia" w:ascii="仿宋_GB2312" w:hAnsi="仿宋_GB2312" w:eastAsia="仿宋_GB2312" w:cs="仿宋_GB2312"/>
                <w:color w:val="auto"/>
                <w:sz w:val="24"/>
                <w:szCs w:val="24"/>
                <w:u w:val="none"/>
                <w:vertAlign w:val="baseline"/>
                <w:lang w:val="en-US" w:eastAsia="zh-CN"/>
              </w:rPr>
              <w:t>关于印发畜产品质量安全追溯体系使用管理办法的通知</w:t>
            </w:r>
            <w:r>
              <w:rPr>
                <w:rFonts w:hint="eastAsia" w:ascii="仿宋_GB2312" w:hAnsi="仿宋_GB2312" w:eastAsia="仿宋_GB2312" w:cs="仿宋_GB2312"/>
                <w:color w:val="auto"/>
                <w:sz w:val="24"/>
                <w:szCs w:val="24"/>
                <w:u w:val="none"/>
                <w:vertAlign w:val="baseline"/>
                <w:lang w:val="en-US" w:eastAsia="zh-CN"/>
              </w:rPr>
              <w:fldChar w:fldCharType="end"/>
            </w:r>
          </w:p>
        </w:tc>
        <w:tc>
          <w:tcPr>
            <w:tcW w:w="23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color w:val="auto"/>
                <w:sz w:val="24"/>
                <w:szCs w:val="24"/>
                <w:u w:val="none"/>
                <w:vertAlign w:val="baseli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2021</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color w:val="auto"/>
                <w:sz w:val="24"/>
                <w:szCs w:val="24"/>
                <w:u w:val="none"/>
                <w:vertAlign w:val="baseline"/>
                <w:lang w:val="en-US" w:eastAsia="zh-CN"/>
              </w:rPr>
              <w:t>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8</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"http://gfxwj.zhengzhou.gov.cn/u/cms/gfxwj/202010/131436455z5v.pdf"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关于印发在贾鲁河保护管理区域内种植农作物或者畜禽饲养放养行政处罚裁量标准的通知</w:t>
            </w:r>
            <w:r>
              <w:rPr>
                <w:rStyle w:val="5"/>
                <w:rFonts w:hint="eastAsia" w:ascii="仿宋_GB2312" w:hAnsi="仿宋_GB2312" w:eastAsia="仿宋_GB2312" w:cs="仿宋_GB2312"/>
                <w:color w:val="auto"/>
                <w:sz w:val="24"/>
                <w:szCs w:val="24"/>
                <w:u w:val="none"/>
                <w:lang w:val="en-US" w:eastAsia="zh-CN"/>
              </w:rPr>
              <w:fldChar w:fldCharType="end"/>
            </w:r>
          </w:p>
        </w:tc>
        <w:tc>
          <w:tcPr>
            <w:tcW w:w="238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2020</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bCs/>
                <w:color w:val="auto"/>
                <w:kern w:val="0"/>
                <w:sz w:val="24"/>
                <w:szCs w:val="24"/>
                <w:u w:val="none"/>
                <w:lang w:val="en-US" w:eastAsia="zh-CN" w:bidi="ar"/>
              </w:rPr>
              <w:t>]</w:t>
            </w:r>
            <w:r>
              <w:rPr>
                <w:rStyle w:val="5"/>
                <w:rFonts w:hint="eastAsia" w:ascii="仿宋_GB2312" w:hAnsi="仿宋_GB2312" w:eastAsia="仿宋_GB2312" w:cs="仿宋_GB2312"/>
                <w:color w:val="auto"/>
                <w:sz w:val="24"/>
                <w:szCs w:val="24"/>
                <w:u w:val="none"/>
                <w:lang w:val="en-US" w:eastAsia="zh-CN"/>
              </w:rPr>
              <w:t>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9</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"http://gfxwj.zhengzhou.gov.cn/u/cms/gfxwj/202009/09171113sfmw.pdf"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郑州市农业农村工作委员会 郑州市财政局 郑州市商务局关于印发《郑州市农业机械报废更新补贴实施方案》的通知</w:t>
            </w:r>
            <w:r>
              <w:rPr>
                <w:rStyle w:val="5"/>
                <w:rFonts w:hint="eastAsia" w:ascii="仿宋_GB2312" w:hAnsi="仿宋_GB2312" w:eastAsia="仿宋_GB2312" w:cs="仿宋_GB2312"/>
                <w:color w:val="auto"/>
                <w:sz w:val="24"/>
                <w:szCs w:val="24"/>
                <w:u w:val="none"/>
                <w:lang w:val="en-US" w:eastAsia="zh-CN"/>
              </w:rPr>
              <w:fldChar w:fldCharType="end"/>
            </w:r>
          </w:p>
        </w:tc>
        <w:tc>
          <w:tcPr>
            <w:tcW w:w="238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2020</w:t>
            </w:r>
            <w:r>
              <w:rPr>
                <w:rFonts w:hint="eastAsia" w:ascii="宋体" w:hAnsi="宋体" w:eastAsia="宋体" w:cs="宋体"/>
                <w:i w:val="0"/>
                <w:iCs w:val="0"/>
                <w:caps w:val="0"/>
                <w:color w:val="000000"/>
                <w:spacing w:val="0"/>
                <w:sz w:val="22"/>
                <w:szCs w:val="22"/>
              </w:rPr>
              <w:t>〕</w:t>
            </w:r>
            <w:r>
              <w:rPr>
                <w:rStyle w:val="5"/>
                <w:rFonts w:hint="eastAsia" w:ascii="仿宋_GB2312" w:hAnsi="仿宋_GB2312" w:eastAsia="仿宋_GB2312" w:cs="仿宋_GB2312"/>
                <w:color w:val="auto"/>
                <w:sz w:val="24"/>
                <w:szCs w:val="24"/>
                <w:u w:val="none"/>
                <w:lang w:val="en-US" w:eastAsia="zh-CN"/>
              </w:rPr>
              <w:t>180号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10</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"http://gfxwj.zhengzhou.gov.cn/u/cms/gfxwj/202007/1716171820y3.pdf"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郑州市农业农村工作委员会、郑州市自然资源和规划局、郑州市城乡建设局关于印发《郑州市农村宅基地管理导则》的通知</w:t>
            </w:r>
            <w:r>
              <w:rPr>
                <w:rStyle w:val="5"/>
                <w:rFonts w:hint="eastAsia" w:ascii="仿宋_GB2312" w:hAnsi="仿宋_GB2312" w:eastAsia="仿宋_GB2312" w:cs="仿宋_GB2312"/>
                <w:color w:val="auto"/>
                <w:sz w:val="24"/>
                <w:szCs w:val="24"/>
                <w:u w:val="none"/>
                <w:lang w:val="en-US" w:eastAsia="zh-CN"/>
              </w:rPr>
              <w:fldChar w:fldCharType="end"/>
            </w:r>
          </w:p>
        </w:tc>
        <w:tc>
          <w:tcPr>
            <w:tcW w:w="238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2020</w:t>
            </w:r>
            <w:r>
              <w:rPr>
                <w:rFonts w:hint="eastAsia" w:ascii="宋体" w:hAnsi="宋体" w:eastAsia="宋体" w:cs="宋体"/>
                <w:i w:val="0"/>
                <w:iCs w:val="0"/>
                <w:caps w:val="0"/>
                <w:color w:val="000000"/>
                <w:spacing w:val="0"/>
                <w:sz w:val="22"/>
                <w:szCs w:val="22"/>
              </w:rPr>
              <w:t>〕</w:t>
            </w:r>
            <w:r>
              <w:rPr>
                <w:rStyle w:val="5"/>
                <w:rFonts w:hint="eastAsia" w:ascii="仿宋_GB2312" w:hAnsi="仿宋_GB2312" w:eastAsia="仿宋_GB2312" w:cs="仿宋_GB2312"/>
                <w:color w:val="auto"/>
                <w:sz w:val="24"/>
                <w:szCs w:val="24"/>
                <w:u w:val="none"/>
                <w:lang w:val="en-US" w:eastAsia="zh-CN"/>
              </w:rPr>
              <w:t>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46"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i w:val="0"/>
                <w:color w:val="000000"/>
                <w:kern w:val="0"/>
                <w:sz w:val="24"/>
                <w:szCs w:val="24"/>
                <w:u w:val="none"/>
                <w:lang w:val="en-US" w:eastAsia="zh-CN" w:bidi="ar"/>
              </w:rPr>
              <w:t>11</w:t>
            </w:r>
          </w:p>
        </w:tc>
        <w:tc>
          <w:tcPr>
            <w:tcW w:w="63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"http://gfxwj.zhengzhou.gov.cn/u/cms/gfxwj/201703/31094430xhh9.pdf"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关于印发郑州市农产品质量安全事故应急预案的通知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2017</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bCs/>
                <w:color w:val="auto"/>
                <w:kern w:val="2"/>
                <w:sz w:val="24"/>
                <w:szCs w:val="24"/>
                <w:u w:val="none"/>
                <w:lang w:val="en-US" w:eastAsia="zh-CN" w:bidi="ar-SA"/>
              </w:rPr>
              <w:t>13号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tbl>
      <w:tblPr>
        <w:tblStyle w:val="3"/>
        <w:tblW w:w="9699"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637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9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"http://gfxwj.zhengzhou.gov.cn/u/cms/gfxwj/201703/3109363832i0.pdf"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关于建立郑州市农产品质量安全黑名单制度的通知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郑农办</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2017</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bCs/>
                <w:color w:val="auto"/>
                <w:kern w:val="2"/>
                <w:sz w:val="24"/>
                <w:szCs w:val="24"/>
                <w:u w:val="none"/>
                <w:lang w:val="en-US" w:eastAsia="zh-CN" w:bidi="ar-SA"/>
              </w:rPr>
              <w:t>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"http://gfxwj.zhengzhou.gov.cn/u/cms/gfxwj/201703/23103247a2cs.pdf"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关于印发郑州市示范家庭农场认定管理暂行办法的通知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2014</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bCs/>
                <w:color w:val="auto"/>
                <w:kern w:val="2"/>
                <w:sz w:val="24"/>
                <w:szCs w:val="24"/>
                <w:u w:val="none"/>
                <w:lang w:val="en-US" w:eastAsia="zh-CN" w:bidi="ar-SA"/>
              </w:rPr>
              <w:t>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"http://gfxwj.zhengzhou.gov.cn/u/cms/gfxwj/201703/31094302rigj.pdf"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关于印发创建国家食品安全示范城市工作实施方案的通知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2017</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sz w:val="24"/>
                <w:szCs w:val="24"/>
                <w:vertAlign w:val="baseline"/>
                <w:lang w:val="en-US" w:eastAsia="zh-CN"/>
              </w:rPr>
              <w:t>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"http://gfxwj.zhengzhou.gov.cn/u/cms/gfxwj/201704/270958128aw9.pdf"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郑州市农机局关于全面开展农机检测和操作人员培训考试业务的通知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郑农机文</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2013</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sz w:val="24"/>
                <w:szCs w:val="24"/>
                <w:vertAlign w:val="baseline"/>
                <w:lang w:val="en-US" w:eastAsia="zh-CN"/>
              </w:rPr>
              <w:t>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44"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"http://gfxwj.zhengzhou.gov.cn/u/cms/gfxwj/201703/21144823iznn.pdf"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关于建立农产品生产经营企业诚信档案的通知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2013</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sz w:val="24"/>
                <w:szCs w:val="24"/>
                <w:vertAlign w:val="baseline"/>
                <w:lang w:val="en-US" w:eastAsia="zh-CN"/>
              </w:rPr>
              <w:t>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44" w:type="dxa"/>
            <w:vAlign w:val="center"/>
          </w:tcPr>
          <w:p>
            <w:pPr>
              <w:keepNext w:val="0"/>
              <w:keepLines w:val="0"/>
              <w:widowControl/>
              <w:suppressLineNumbers w:val="0"/>
              <w:jc w:val="center"/>
              <w:textAlignment w:val="bottom"/>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6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"http://gfxwj.zhengzhou.gov.cn/u/cms/gfxwj/201703/21151355yfr9.pdf"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关于印发《郑州市农业农村工作委员会行政执法监督程序规定》的通知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80" w:type="dxa"/>
            <w:vAlign w:val="center"/>
          </w:tcPr>
          <w:p>
            <w:pPr>
              <w:keepNext w:val="0"/>
              <w:keepLines w:val="0"/>
              <w:widowControl/>
              <w:suppressLineNumbers w:val="0"/>
              <w:jc w:val="center"/>
              <w:textAlignment w:val="bottom"/>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2012</w:t>
            </w:r>
            <w:bookmarkStart w:id="0" w:name="_GoBack"/>
            <w:bookmarkEnd w:id="0"/>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sz w:val="24"/>
                <w:szCs w:val="24"/>
                <w:vertAlign w:val="baseline"/>
                <w:lang w:val="en-US" w:eastAsia="zh-CN"/>
              </w:rPr>
              <w:t>83号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zE4YjI2MmFmNTAwM2FjZDMzMmE0OWVjODk5NWQifQ=="/>
  </w:docVars>
  <w:rsids>
    <w:rsidRoot w:val="31DB79AD"/>
    <w:rsid w:val="31DB79AD"/>
    <w:rsid w:val="5BF0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641</Words>
  <Characters>768</Characters>
  <Lines>0</Lines>
  <Paragraphs>0</Paragraphs>
  <TotalTime>2</TotalTime>
  <ScaleCrop>false</ScaleCrop>
  <LinksUpToDate>false</LinksUpToDate>
  <CharactersWithSpaces>771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2023-03-17T02:34:00Z</dcterms:created>
  <dc:creator>miss.n</dc:creator>
  <cp:lastModifiedBy>miss.n</cp:lastModifiedBy>
  <dcterms:modified xsi:type="dcterms:W3CDTF">2023-03-17T09:01:33Z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E62BA17F0204404E911E4D0F934F0E11</vt:lpwstr>
  </property>
</Properties>
</file>