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tbl>
      <w:tblPr>
        <w:tblStyle w:val="3"/>
        <w:tblW w:w="1433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1"/>
        <w:gridCol w:w="1016"/>
        <w:gridCol w:w="945"/>
        <w:gridCol w:w="1185"/>
        <w:gridCol w:w="1515"/>
        <w:gridCol w:w="1290"/>
        <w:gridCol w:w="1470"/>
        <w:gridCol w:w="6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14337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郑州市市场监督管理局随机抽查事项清单（第二版）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抽查项目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检查对象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事项类别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检查方式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检查主体</w:t>
            </w:r>
          </w:p>
        </w:tc>
        <w:tc>
          <w:tcPr>
            <w:tcW w:w="64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检查依据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抽查类别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抽查事项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0" w:hRule="atLeast"/>
        </w:trPr>
        <w:tc>
          <w:tcPr>
            <w:tcW w:w="4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登记事项检查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营业执照（登记证）规范使用情况的检查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企业、个体工商户、农民专业合作社、外国企业常驻代表机构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现场检查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县级以上市场监管部门</w:t>
            </w:r>
          </w:p>
        </w:tc>
        <w:tc>
          <w:tcPr>
            <w:tcW w:w="6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《企业法人登记管理条例》第二十九条第一款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《公司登记管理条例》第七十一条、第七十二条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《合伙企业登记管理办法》第四十三条、第四十四条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《外商投资合伙企业登记管理规定》第五十七条、第五十八条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《个人独资企业法》第三十五条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《个人独资企业登记管理办法》第四十条、第四十一条、第四十二条、第四十三条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《个体工商户条例》第二十二条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《农民专业合作社登记管理条例》第二十七条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《外国企业常驻代表机构登记管理条例》第十八条、第十九条、第三十六条第三款、第三十八条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《电子商务法》第十五条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名称规范使用情况的检查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企业、个体工商户、农民专业合作社、外国企业常驻代表机构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现场检查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县级以上市场监管部门</w:t>
            </w:r>
          </w:p>
        </w:tc>
        <w:tc>
          <w:tcPr>
            <w:tcW w:w="6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《企业名称登记管理规定》第二十六条、二十七条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《个体工商户条例》第二十三条 第一款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《农民专业合作社登记管理条例》第二十七条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《外国企业常驻代表机构登记管理条例》第三十八条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《个人独资企业法》第三十四条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《合伙企业法》第九十四条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《合伙企业登记管理办法》第四十条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《外商投资合伙企业登记管理规定》第五十四条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经营（驻在）期限的检查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企业、个体工商户、农民专业合作社、外国企业常驻代表机构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现场检查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县级以上市场监管部门</w:t>
            </w:r>
          </w:p>
        </w:tc>
        <w:tc>
          <w:tcPr>
            <w:tcW w:w="6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《企业法人登记管理条例》第二十九条第一款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《公司法》第二百一十一条第二款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《公司登记管理条例》第六十八条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《合伙企业法》第九十五条第二款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《合伙企业登记管理办法》第三十九条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《外商投资合伙企业登记管理规定》第五十三条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《外国企业常驻代表机构登记管理条例》第十六条、第三十五条第二款、第三十八条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经营（业务）范围中无需审批的经营（业务）项目的检查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企业、个体工商户、农民专业合作社、外国企业常驻代表机构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现场检查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县级以上市场监管部门</w:t>
            </w:r>
          </w:p>
        </w:tc>
        <w:tc>
          <w:tcPr>
            <w:tcW w:w="6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《企业法人登记管理条例》第二十九条第一款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《公司法》第二百一十一条第二款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《公司登记管理条例》第六十八条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《合伙企业法》第九十五条第二款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《个人独资企业法》第三十七条第二款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《合伙企业登记管理办法》第三十九条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《外商投资合伙企业登记管理规定》第五十三条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《个人独资企业登记管理办法》第三十八条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《个体工商户条例》第二十三条第一款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《农民专业合作社登记管理条例》第二十七条、第二十八条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《外国企业常驻代表机构登记管理条例》第三十五条第二款、第三十七条、第三十八条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5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住所（经营场所）或驻在场所的检查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企业、个体工商户、农民专业合作社、外国企业常驻代表机构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现场检查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县级以上市场监管部门</w:t>
            </w: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注册资本实缴情况的检查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《国务院关于印发注册资本登记制度改革方案的通知》明确的暂不实行注册资本认缴登记制的行业企业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现场检查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县级以上市场监管部门</w:t>
            </w:r>
          </w:p>
        </w:tc>
        <w:tc>
          <w:tcPr>
            <w:tcW w:w="6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《企业法人登记管理条例》第二十九条第一款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《公司法》第一百九十八条至第二百条、第二百一十一条第二款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《公司登记管理条例》第六十三条、第六十五条、第六十六条、第六十八条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《合伙企业法》第九十五条第二款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《个人独资企业法》第三十七条第二款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《合伙企业登记管理办法》第三十九条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《外商投资合伙企业登记管理规定》第五十三条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《个人独资企业登记管理办法》第三十八条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法定代表人（负责人）任职情况的检查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现场检查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县级以上市场监管部门</w:t>
            </w:r>
          </w:p>
        </w:tc>
        <w:tc>
          <w:tcPr>
            <w:tcW w:w="6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《企业法人登记管理条例》第二十九条第一款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《企业法人法定代表人登记管理规定》第十二条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《公司法》第二百一十一条第二款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《公司登记管理条例》第六十八条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《合伙企业法》第九十五条第二款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《合伙企业登记管理办法》第三十九条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《外商投资合伙企业登记管理规定》第五十三条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《个人独资企业法》第三十七条第二款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《个人独资企业登记管理办法》第三十八条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法定代表人、自然人股东身份真实性的检查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现场检查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县级以上市场监管部门</w:t>
            </w:r>
          </w:p>
        </w:tc>
        <w:tc>
          <w:tcPr>
            <w:tcW w:w="6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《公司法》第一百九十八条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《合伙企业法》第九十三条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《个人独资企业法》第三十三条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4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公示信息检查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年度报告公示信息的检查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企业、个体工商户、农民专业合作社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现场检查、书面检查、网络检查、专业机构核查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县级以上市场监管部门</w:t>
            </w:r>
          </w:p>
        </w:tc>
        <w:tc>
          <w:tcPr>
            <w:tcW w:w="6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《企业信息公示暂行条例》第三条、第八条、第九条、第十一条、第十二条、第十五条、第十七条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《企业公示信息抽查暂行办法》第十条、第十二条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《企业经营异常名录管理暂行办法》第四条、第六条、第八条、第九条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《个体工商户年度报告暂行办法》第六条、第十一条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《农民专业合作社年度报告公示暂行办法》第五条、第八条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即时公示信息的检查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现场检查、书面检查、网络检查、专业机构核查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县级以上市场监管部门</w:t>
            </w:r>
          </w:p>
        </w:tc>
        <w:tc>
          <w:tcPr>
            <w:tcW w:w="6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《企业信息公示暂行条例》第三条、第十条、第十一条、第十二条、第十五条、第十七条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《企业公示信息抽查暂行办法》第十条、第十二条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《企业经营异常名录管理暂行办法》第四条、第七条、第八条、第九条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1" w:hRule="atLeast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价格行为检查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执行政府定价、政府指导价情况，明码标价情况及其他价格行为的检查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《价格法》规定的经营者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现场检查等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县级以上市场监管部门</w:t>
            </w:r>
          </w:p>
        </w:tc>
        <w:tc>
          <w:tcPr>
            <w:tcW w:w="6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《价格法》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直销行为检查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重大变更、直销员报酬支付、信息报备和披露、服务网点的设立、产品摆放及标价退换货制度的情况检查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直销企业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分支机构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现场检查、书面检查、网络检查等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省级、市级市场监管部门</w:t>
            </w:r>
          </w:p>
        </w:tc>
        <w:tc>
          <w:tcPr>
            <w:tcW w:w="64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《直销管理条例》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《直销企业信息报备、披露管理办法》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4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电子商务经营行为监督检查</w:t>
            </w: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电子商务平台经营者履行主体责任的检查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电子商务平台经营者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书面检查、网络检查、专业机构核查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县级以上市场监管部门</w:t>
            </w:r>
          </w:p>
        </w:tc>
        <w:tc>
          <w:tcPr>
            <w:tcW w:w="6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《电子商务法》第二十七条、第三十一条、第三十二条、第三十三条、第三十四条、第三十六条、第三十七条、第三十九条、第四十条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4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拍卖等重要领域市场规范管理检查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拍卖活动经营资格的检查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企业、个体工商户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现场检查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县级以上市场监管部门</w:t>
            </w:r>
          </w:p>
        </w:tc>
        <w:tc>
          <w:tcPr>
            <w:tcW w:w="64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《拍卖法》第十一条、第六十条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《拍卖监督管理办法》第四条、第十一条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文物经营活动经营资格的检查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企业、个体工商户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现场检查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县级以上市场监管部门</w:t>
            </w:r>
          </w:p>
        </w:tc>
        <w:tc>
          <w:tcPr>
            <w:tcW w:w="6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《文物保护法》第五十三条、第五十四条、第七十二条以及第七十三条第一项、第二项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为非法交易野生动物等违法行为提供交易服务的检查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企业、个体工商户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现场检查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县级以上市场监管部门</w:t>
            </w:r>
          </w:p>
        </w:tc>
        <w:tc>
          <w:tcPr>
            <w:tcW w:w="6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《野生动物保护法》第三十二条、第五十一条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4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广告行为检查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广告发布登记情况的检查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企业、个体工商户及其它经营单位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现场检查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县级以上市场监管部门</w:t>
            </w:r>
          </w:p>
        </w:tc>
        <w:tc>
          <w:tcPr>
            <w:tcW w:w="6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《广告法》第六条、第二十九条、第六十条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《广告发布登记管理规定》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药品、医疗器械、保健食品、特殊医学用途配方食品广告主发布相关广告的审查批准情况的检查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企业、个体工商户及其它经营单位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现场检查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县级以上市场监管部门</w:t>
            </w:r>
          </w:p>
        </w:tc>
        <w:tc>
          <w:tcPr>
            <w:tcW w:w="6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《广告法》第四十六条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《食品安全法》第七十九条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《药品管理法》第五十九条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《医疗器械监督管理条例》第四十五条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广告经营者、广告发布者建立、健全广告业务的承接登记、审核、档案管理制度情况的检查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企业、个体工商户及其它经营单位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现场检查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县级以上市场监管部门</w:t>
            </w:r>
          </w:p>
        </w:tc>
        <w:tc>
          <w:tcPr>
            <w:tcW w:w="6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《广告法》第三十四条、第六十一条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8" w:hRule="atLeast"/>
        </w:trPr>
        <w:tc>
          <w:tcPr>
            <w:tcW w:w="4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产品质量监督抽查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生产领域产品质量监督抽查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生产企业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重点检查事项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抽样检测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县级以上市场监管部门</w:t>
            </w:r>
          </w:p>
        </w:tc>
        <w:tc>
          <w:tcPr>
            <w:tcW w:w="6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《产品质量法》第十五条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《产品质量监督抽查管理办法》第二条、第六条、第十二条、第十七条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《食品安全法》第一百一十条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食品相关产品质量安全监督检查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获证企业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重点检查事项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现场检查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县级以上市场监管部门</w:t>
            </w:r>
          </w:p>
        </w:tc>
        <w:tc>
          <w:tcPr>
            <w:tcW w:w="6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《食品安全法》第一百一十条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《产品质量法》第十五条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4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工业产品生产许可证产品生产企业检查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工业产品生产许可资格检查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企业、个体工商户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现场检查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县级以上市场监管部门</w:t>
            </w:r>
          </w:p>
        </w:tc>
        <w:tc>
          <w:tcPr>
            <w:tcW w:w="6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《工业产品生产许可证管理条例》第三十六条、三十八条、三十九条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工业产品生产许可证获证企业条件检查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企业、个体工商户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重点检查事项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现场检查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县级以上市场监管部门</w:t>
            </w: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4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食品生产监督检查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食品生产监督检查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获证食品生产企业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重点检查事项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现场检查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县级以上市场监管部门</w:t>
            </w:r>
          </w:p>
        </w:tc>
        <w:tc>
          <w:tcPr>
            <w:tcW w:w="6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《食品安全法》第一百一十条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《食品生产经营日常监督检查管理办法》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4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食品销售监督检查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校园食品销售监督检查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校园及校园周边食品销售者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重点检查事项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现场检查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县级以上市场监管部门</w:t>
            </w:r>
          </w:p>
        </w:tc>
        <w:tc>
          <w:tcPr>
            <w:tcW w:w="6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《食品安全法》 第一百一十条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《食品生产经营日常监督检查管理办法》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高风险食品销售监督检查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风险等级为B、C、D级的食品销售者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重点检查事项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现场检查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县级以上市场监管部门</w:t>
            </w: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一般风险食品销售监督检查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风险等级为A级的食品销售者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现场检查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县级以上市场监管部门</w:t>
            </w: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网络食品销售监督检查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网络食品交易第三方平台、入网食品销售者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现场检查、书面检查、网络检查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县级以上市场监管部门</w:t>
            </w: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4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餐饮服务监督检查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食品经营许可情况的检查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餐饮服务经营者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现场检查、书面检查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县级以上市场监管部门</w:t>
            </w:r>
          </w:p>
        </w:tc>
        <w:tc>
          <w:tcPr>
            <w:tcW w:w="6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《食品安全法》第一百一十条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《食品生产经营日常监督检查管理办法》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学校、托幼机构、养老机构等食堂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重点检查事项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现场检查、书面检查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县级以上市场监管部门</w:t>
            </w: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原料控制（含食品添加剂）情况的检查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餐饮服务经营者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现场检查、书面检查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县级以上市场监管部门</w:t>
            </w: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学校、托幼机构、养老机构等食堂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重点检查事项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现场检查、书面检查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县级以上市场监管部门</w:t>
            </w: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加工制作过程的检查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餐饮服务经营者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现场检查、书面检查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县级以上市场监管部门</w:t>
            </w: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学校、托幼机构、养老机构等食堂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重点检查事项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现场检查、书面检查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县级以上市场监管部门</w:t>
            </w: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供餐、用餐与配送情况的检查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餐饮服务经营者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现场检查、书面检查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县级以上市场监管部门</w:t>
            </w: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学校、托幼机构、养老机构等食堂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重点检查事项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现场检查、书面检查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县级以上市场监管部门</w:t>
            </w: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餐饮具清洗消毒情况的检查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餐饮服务经营者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现场检查、书面检查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县级以上市场监管部门</w:t>
            </w: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学校、托幼机构、养老机构等食堂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重点检查事项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现场检查、书面检查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县级以上市场监管部门</w:t>
            </w: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场所和设施清洁维护情况的检查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餐饮服务经营者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现场检查、书面检查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县级以上市场监管部门</w:t>
            </w: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学校、托幼机构、养老机构等食堂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重点检查事项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现场检查、书面检查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县级以上市场监管部门</w:t>
            </w: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食品安全管理情况的检查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餐饮服务经营者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现场检查、书面检查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县级以上市场监管部门</w:t>
            </w: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学校、托幼机构、养老机构等食堂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重点检查事项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现场检查、书面检查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县级以上市场监管部门</w:t>
            </w: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人员管理情况的检查</w:t>
            </w:r>
          </w:p>
        </w:tc>
        <w:tc>
          <w:tcPr>
            <w:tcW w:w="11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餐饮服务经营者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现场检查、书面检查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县级以上市场监管部门</w:t>
            </w: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学校、托幼机构、养老机构等食堂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重点检查事项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现场检查、书面检查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县级以上市场监管部门</w:t>
            </w: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网络餐饮服务情况的检查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入网餐饮服务提供者、网络餐饮服务第三方平台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网络检查、现场检查、书面检查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县级以上市场监管部门</w:t>
            </w:r>
          </w:p>
        </w:tc>
        <w:tc>
          <w:tcPr>
            <w:tcW w:w="6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《食品安全法》第一百一十条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《网络餐饮服务食品安全监督管理办法》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4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食用农产品市场销售质量安全检查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食用农产品集中交易市场监督检查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食用农产品集中交易市场（含批发市场和农贸市场）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重点检查事项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现场检查、抽样检测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县级以上市场监管部门</w:t>
            </w:r>
          </w:p>
        </w:tc>
        <w:tc>
          <w:tcPr>
            <w:tcW w:w="6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《食品安全法》第一百一十条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《食用农产品市场销售质量安全监督管理办法》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食用农产品销售企业（者）监督检查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食用农产品销售企业（含批发企业和零售企业）、其他销售者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重点检查事项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现场检查、抽样检测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县级以上市场监管部门</w:t>
            </w: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4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特殊食品销售监督检查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婴幼儿配方食品销售监督检查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婴幼儿配方食品销售者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现场检查、书面检查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县级以上市场监管部门</w:t>
            </w:r>
          </w:p>
        </w:tc>
        <w:tc>
          <w:tcPr>
            <w:tcW w:w="6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《食品安全法》第一百零九条、第一百一十条、第一百一十三条、第一百一十四条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《乳品质量安全监督管理条例》第四十六条、第四十八条、第五十条等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《食品生产经营日常监督检查管理办法》第九条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3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特殊医学用途配方食品销售监督检查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特殊医学用途配方食品销售者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现场检查、书面检查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县级以上市场监管部门</w:t>
            </w:r>
          </w:p>
        </w:tc>
        <w:tc>
          <w:tcPr>
            <w:tcW w:w="6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《食品安全法》第一百零九条、第一百一十条、第一百一十三条、第一百一十四条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《食品生产经营日常监督检查管理办法》第九条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保健食品销售监督检查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保健食品销售者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现场检查、书面检查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县级以上市场监管部门</w:t>
            </w:r>
          </w:p>
        </w:tc>
        <w:tc>
          <w:tcPr>
            <w:tcW w:w="6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《食品安全法》第一百零九条、第一百一十条、第一百一十三条、第一百一十四条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《食品生产经营日常监督检查管理办法》第九条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4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食品安全监督抽检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食品安全监督抽检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市场在售食品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重点检查事项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抽样检验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县级以上市场监管部门</w:t>
            </w:r>
          </w:p>
        </w:tc>
        <w:tc>
          <w:tcPr>
            <w:tcW w:w="6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《食品安全法》第八十七条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《食品安全抽样检验管理办法》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4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特种设备使用单位监督检查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对特种设备使用单位的监督检查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特种设备使用单位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重点检查事项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现场检查、书面检查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省级以下市场监管部门</w:t>
            </w:r>
          </w:p>
        </w:tc>
        <w:tc>
          <w:tcPr>
            <w:tcW w:w="6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《特种设备安全法》第五十七条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《特种设备安全监察条例》第五十条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4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计量监督检查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在用计量器具监督检查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企业、事业单位、个体工商户及其他经营者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重点检查事项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现场检查、抽样检测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省级以下市场监管部门</w:t>
            </w:r>
          </w:p>
        </w:tc>
        <w:tc>
          <w:tcPr>
            <w:tcW w:w="6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《计量法》第十八条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《集贸市场计量监督管理办法》第八条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《加油站计量监督管理办法》第六条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《眼镜制配计量监督管理办法》第七条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法定计量检定机构专项监督检查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法定计量检定机构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现场检查、书面检查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县级以上市场监管部门</w:t>
            </w:r>
          </w:p>
        </w:tc>
        <w:tc>
          <w:tcPr>
            <w:tcW w:w="6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《计量法》第十八条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《计量法实施细则》第二十八条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《法定计量检定机构监督管理办法》第十五、十六条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《专业计量站管理办法》第十四、十八条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计量单位使用情况专项监督检查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宣传出版、文化教育、市场交易等领域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重点检查事项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现场检查、书面检查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省级以下市场监管部门</w:t>
            </w:r>
          </w:p>
        </w:tc>
        <w:tc>
          <w:tcPr>
            <w:tcW w:w="6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《计量法》第十八条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《全面推行我国法定计量单位的意见》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定量包装商品净含量国家计量监督专项抽查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企业、个体工商户及其他经营者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抽样检测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省级以下市场监管部门</w:t>
            </w:r>
          </w:p>
        </w:tc>
        <w:tc>
          <w:tcPr>
            <w:tcW w:w="6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《计量法》第十八条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《定量包装商品计量监督管理办法》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型式批准监督检查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企业、事业单位、个体工商户及其他经营者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重点检查事项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现场检查、抽样检测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省级以下市场监管部门</w:t>
            </w:r>
          </w:p>
        </w:tc>
        <w:tc>
          <w:tcPr>
            <w:tcW w:w="6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《计量法》第十八条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《计量法实施细则》第十八、二十条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《计量器具新产品管理办法》第十八条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能效标识计量专项监督检查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重点检查事项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抽样检测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省级以下市场监管部门</w:t>
            </w:r>
          </w:p>
        </w:tc>
        <w:tc>
          <w:tcPr>
            <w:tcW w:w="6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《节约能源法》第七十三条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《能源计量监督管理办法》第十六条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《能源效率标识管理办法》第十八条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水效标识计量专项监督检查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重点检查事项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抽样检测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省级以下市场监管部门</w:t>
            </w:r>
          </w:p>
        </w:tc>
        <w:tc>
          <w:tcPr>
            <w:tcW w:w="6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《水效标识管理办法》第十七条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检验检测机构检查</w:t>
            </w:r>
          </w:p>
        </w:tc>
        <w:tc>
          <w:tcPr>
            <w:tcW w:w="9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检验检测机构检查</w:t>
            </w:r>
          </w:p>
        </w:tc>
        <w:tc>
          <w:tcPr>
            <w:tcW w:w="11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检验检测机构</w:t>
            </w:r>
          </w:p>
        </w:tc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2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现场检查、书面检查</w:t>
            </w:r>
          </w:p>
        </w:tc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县级以上市场监管部门</w:t>
            </w:r>
          </w:p>
        </w:tc>
        <w:tc>
          <w:tcPr>
            <w:tcW w:w="64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《计量法》第二十二条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《产品质量法》第十九条 、第五十七条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《认证认可条例》第十六条 、第三十三条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《检验检测机构资质认定管理办法》第四十一条至第四十七条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《食品检验机构资质认定管理办法》第三十二条至第四十条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4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市场类标准监督检查</w:t>
            </w:r>
          </w:p>
        </w:tc>
        <w:tc>
          <w:tcPr>
            <w:tcW w:w="9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企业标准自我声明监督检查</w:t>
            </w:r>
          </w:p>
        </w:tc>
        <w:tc>
          <w:tcPr>
            <w:tcW w:w="11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2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书面检查、网络检查</w:t>
            </w:r>
          </w:p>
        </w:tc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县级以上市场监管部门</w:t>
            </w:r>
          </w:p>
        </w:tc>
        <w:tc>
          <w:tcPr>
            <w:tcW w:w="64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《标准化法》第二十七条、第三十八条、第三十九条、第四十二条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1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团体标准自我声明监督检查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书面检查、网络检查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县级以上市场监管部门</w:t>
            </w:r>
          </w:p>
        </w:tc>
        <w:tc>
          <w:tcPr>
            <w:tcW w:w="6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《标准化法》第二十七条、第三十九条、第四十二条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4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专利真实性监督检查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专利证书、专利文件或专利申请文件真实性的检查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各类市场主体、产品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现场检查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县级以上市场监管部门</w:t>
            </w:r>
          </w:p>
        </w:tc>
        <w:tc>
          <w:tcPr>
            <w:tcW w:w="6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《专利法》 第六十三条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《专利法实施细则》 第八十四条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产品专利宣传真实性的检查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各类市场主体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现场检查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县级以上市场监管部门</w:t>
            </w: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4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商标使用行为的检查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商标使用行为的检查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企业、个体工商户、农民专业合作社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现场抽查、书面检查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县级以上市场监管部门</w:t>
            </w:r>
          </w:p>
        </w:tc>
        <w:tc>
          <w:tcPr>
            <w:tcW w:w="6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《商标法》第六条、第十条、第十四条第五款、第四十三条第二款、第四十九条第一款、第五十一条、第五十二条、第五十三条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《商标法实施条例》第七十一条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集体商标、证明商标（含地理标志）使用行为的检查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企业、个体工商户、农民专业合作社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现场抽查、书面检查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县级以上市场监管部门</w:t>
            </w:r>
          </w:p>
        </w:tc>
        <w:tc>
          <w:tcPr>
            <w:tcW w:w="6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《商标法》第十六条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《商标法实施条例》第四条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《集体商标、证明商标注册和管理办法》第十七条、第十八条、第十九条、第二十条、第二十一条、第二十二条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商标印制行为的检查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企业、个体工商户、农民专业合作社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现场抽查、书面检查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县级以上市场监管部门</w:t>
            </w:r>
          </w:p>
        </w:tc>
        <w:tc>
          <w:tcPr>
            <w:tcW w:w="6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《商标印制管理办法》第三条、第四条、第五条、第六条、第七条、第八条、第九条、第十条、第十一条、第十二条、第十三条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商标代理行为的检查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商标代理行为的检查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经市场监管部门登记从事商标代理业务的服务机构（所）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现场抽查、书面检查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县级以上市场监管部门</w:t>
            </w:r>
          </w:p>
        </w:tc>
        <w:tc>
          <w:tcPr>
            <w:tcW w:w="6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《商标法》第六十八条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《商标法实施条例》第八十八条、第八十九条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>化妆品生产及其产品备案情况</w:t>
            </w:r>
            <w:r>
              <w:rPr>
                <w:rFonts w:hint="eastAsia" w:ascii="仿宋_GB2312" w:hAnsi="等线" w:eastAsia="仿宋_GB2312" w:cs="仿宋_GB2312"/>
                <w:color w:val="000000"/>
                <w:sz w:val="24"/>
                <w:lang w:eastAsia="zh-CN"/>
              </w:rPr>
              <w:t>的检查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>《化妆品监督管理条例》执行情况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>具有《化妆品生产</w:t>
            </w:r>
            <w:r>
              <w:rPr>
                <w:rFonts w:hint="eastAsia" w:ascii="仿宋_GB2312" w:hAnsi="等线" w:eastAsia="仿宋_GB2312" w:cs="仿宋_GB2312"/>
                <w:color w:val="000000"/>
                <w:sz w:val="24"/>
                <w:lang w:eastAsia="zh-CN"/>
              </w:rPr>
              <w:t>许可</w:t>
            </w: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>证》的</w:t>
            </w:r>
            <w:r>
              <w:rPr>
                <w:rFonts w:ascii="仿宋_GB2312" w:hAnsi="等线" w:eastAsia="仿宋_GB2312" w:cs="仿宋_GB2312"/>
                <w:color w:val="000000"/>
                <w:sz w:val="24"/>
              </w:rPr>
              <w:t>化妆品注册</w:t>
            </w: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>人</w:t>
            </w:r>
            <w:r>
              <w:rPr>
                <w:rFonts w:ascii="仿宋_GB2312" w:hAnsi="等线" w:eastAsia="仿宋_GB2312" w:cs="仿宋_GB2312"/>
                <w:color w:val="000000"/>
                <w:sz w:val="24"/>
              </w:rPr>
              <w:t>、备案</w:t>
            </w: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>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>重点检查事项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>现场检查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>市</w:t>
            </w:r>
            <w:r>
              <w:rPr>
                <w:rFonts w:hint="eastAsia" w:ascii="仿宋_GB2312" w:hAnsi="等线" w:eastAsia="仿宋_GB2312" w:cs="仿宋_GB2312"/>
                <w:color w:val="000000"/>
                <w:sz w:val="24"/>
                <w:lang w:eastAsia="zh-CN"/>
              </w:rPr>
              <w:t>级</w:t>
            </w: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>市场监管</w:t>
            </w:r>
            <w:r>
              <w:rPr>
                <w:rFonts w:hint="eastAsia" w:ascii="仿宋_GB2312" w:hAnsi="等线" w:eastAsia="仿宋_GB2312" w:cs="仿宋_GB2312"/>
                <w:color w:val="000000"/>
                <w:sz w:val="24"/>
                <w:lang w:eastAsia="zh-CN"/>
              </w:rPr>
              <w:t>部门</w:t>
            </w:r>
          </w:p>
        </w:tc>
        <w:tc>
          <w:tcPr>
            <w:tcW w:w="6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>《化妆品监督管理条例》相关条款；</w:t>
            </w:r>
          </w:p>
          <w:p>
            <w:pPr>
              <w:rPr>
                <w:rFonts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>《化妆品生产许可工作规范》所附《化妆品生产许可检查要点》相关条款；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>《关于调整化妆品注册备案管理有关事宜的通告》所附《国产非特殊用途化妆品备案要求》相关条款。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>医疗机构制剂配制质量监督检查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  <w:lang w:eastAsia="zh-CN"/>
              </w:rPr>
              <w:t>对</w:t>
            </w: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>《医疗机构制剂配制监督管理办法》（试行）有关内容</w:t>
            </w:r>
            <w:r>
              <w:rPr>
                <w:rFonts w:hint="eastAsia" w:ascii="仿宋_GB2312" w:hAnsi="等线" w:eastAsia="仿宋_GB2312" w:cs="仿宋_GB2312"/>
                <w:color w:val="000000"/>
                <w:sz w:val="24"/>
                <w:lang w:eastAsia="zh-CN"/>
              </w:rPr>
              <w:t>的检查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>取得《医疗机构制剂许可证》、取得医疗机构制剂文号和备案号的医疗机构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>重点检查事项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>现场检查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>市</w:t>
            </w:r>
            <w:r>
              <w:rPr>
                <w:rFonts w:hint="eastAsia" w:ascii="仿宋_GB2312" w:hAnsi="等线" w:eastAsia="仿宋_GB2312" w:cs="仿宋_GB2312"/>
                <w:color w:val="000000"/>
                <w:sz w:val="24"/>
                <w:lang w:eastAsia="zh-CN"/>
              </w:rPr>
              <w:t>级</w:t>
            </w: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>市场监管</w:t>
            </w:r>
            <w:r>
              <w:rPr>
                <w:rFonts w:hint="eastAsia" w:ascii="仿宋_GB2312" w:hAnsi="等线" w:eastAsia="仿宋_GB2312" w:cs="仿宋_GB2312"/>
                <w:color w:val="000000"/>
                <w:sz w:val="24"/>
                <w:lang w:eastAsia="zh-CN"/>
              </w:rPr>
              <w:t>部门</w:t>
            </w:r>
          </w:p>
        </w:tc>
        <w:tc>
          <w:tcPr>
            <w:tcW w:w="6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>《医疗机构制剂配制监督管理办法》（试行）有关条款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>化妆品备案情况（非生产企业类）</w:t>
            </w:r>
            <w:r>
              <w:rPr>
                <w:rFonts w:hint="eastAsia" w:ascii="仿宋_GB2312" w:hAnsi="等线" w:eastAsia="仿宋_GB2312" w:cs="仿宋_GB2312"/>
                <w:color w:val="000000"/>
                <w:sz w:val="24"/>
                <w:lang w:eastAsia="zh-CN"/>
              </w:rPr>
              <w:t>的检查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  <w:lang w:eastAsia="zh-CN"/>
              </w:rPr>
              <w:t>对</w:t>
            </w: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>《化妆品监督管理条例》执行情况</w:t>
            </w:r>
            <w:r>
              <w:rPr>
                <w:rFonts w:hint="eastAsia" w:ascii="仿宋_GB2312" w:hAnsi="等线" w:eastAsia="仿宋_GB2312" w:cs="仿宋_GB2312"/>
                <w:color w:val="000000"/>
                <w:sz w:val="24"/>
                <w:lang w:eastAsia="zh-CN"/>
              </w:rPr>
              <w:t>的检查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>非生产类化妆品</w:t>
            </w:r>
            <w:r>
              <w:rPr>
                <w:rFonts w:hint="eastAsia" w:ascii="仿宋_GB2312" w:hAnsi="等线" w:eastAsia="仿宋_GB2312" w:cs="仿宋_GB2312"/>
                <w:color w:val="000000"/>
                <w:sz w:val="24"/>
                <w:lang w:eastAsia="zh-CN"/>
              </w:rPr>
              <w:t>注册人、</w:t>
            </w: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>备案人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>重点检查事项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>现场检查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县级以上市场监管部门</w:t>
            </w:r>
          </w:p>
        </w:tc>
        <w:tc>
          <w:tcPr>
            <w:tcW w:w="6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>《化妆品监督管理条例》相关条款；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>《关于调整化妆品注册备案管理有关事宜的通告》所附《国产非特殊用途化妆品备案要求》相关条款。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right="0"/>
        <w:jc w:val="both"/>
        <w:rPr>
          <w:rFonts w:hint="eastAsia" w:ascii="仿宋" w:hAnsi="仿宋" w:eastAsia="仿宋" w:cs="仿宋"/>
          <w:i w:val="0"/>
          <w:caps w:val="0"/>
          <w:color w:val="333333"/>
          <w:spacing w:val="8"/>
          <w:sz w:val="24"/>
          <w:szCs w:val="24"/>
          <w:shd w:val="clear" w:color="auto" w:fill="FFFFFF"/>
        </w:rPr>
      </w:pPr>
    </w:p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4906F2"/>
    <w:rsid w:val="144906F2"/>
    <w:rsid w:val="4DFC75FF"/>
    <w:rsid w:val="60DB39D8"/>
    <w:rsid w:val="62A2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6876</Words>
  <Characters>6892</Characters>
  <Lines>0</Lines>
  <Paragraphs>0</Paragraphs>
  <TotalTime>2</TotalTime>
  <ScaleCrop>false</ScaleCrop>
  <LinksUpToDate>false</LinksUpToDate>
  <CharactersWithSpaces>6954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2021-04-09T09:06:00Z</dcterms:created>
  <dc:creator>Z-✎</dc:creator>
  <cp:lastModifiedBy>Z-✎</cp:lastModifiedBy>
  <dcterms:modified xsi:type="dcterms:W3CDTF">2021-04-13T08:05:07Z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F678FEE3712145DFA6E19AB15DEE8E6F</vt:lpwstr>
  </property>
</Properties>
</file>