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郑州市文化广电和旅游局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郑州市财政局</w:t>
      </w:r>
    </w:p>
    <w:p>
      <w:pPr>
        <w:spacing w:afterLines="5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关于印发《郑州市建设文化旅游强市支持文化旅游融合发展实施细则(试行)》的通知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ascii="仿宋_GB2312" w:hAnsi="仿宋_GB2312" w:eastAsia="仿宋_GB2312" w:cs="仿宋_GB2312"/>
          <w:sz w:val="32"/>
          <w:szCs w:val="32"/>
        </w:rPr>
        <w:t>开发区、区县（市）文化广电和旅游主管部门、财政局，市文化广电和旅游局各有关单位：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现将《郑州市建设文化旅游强市支持文化旅游融合发展实施细则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（试行）</w:t>
      </w:r>
      <w:r>
        <w:rPr>
          <w:rFonts w:ascii="仿宋_GB2312" w:hAnsi="仿宋_GB2312" w:eastAsia="仿宋_GB2312" w:cs="仿宋_GB2312"/>
          <w:sz w:val="32"/>
          <w:szCs w:val="32"/>
        </w:rPr>
        <w:t>》印发给你们，请认真贯彻执行。</w:t>
      </w:r>
    </w:p>
    <w:p>
      <w:pPr>
        <w:spacing w:line="560" w:lineRule="exact"/>
        <w:ind w:firstLine="624" w:firstLineChars="200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24" w:firstLineChars="200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beforeLines="50" w:line="560" w:lineRule="exact"/>
        <w:ind w:firstLine="1248" w:firstLineChars="400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4"/>
          <w:kern w:val="0"/>
          <w:sz w:val="32"/>
          <w:szCs w:val="32"/>
        </w:rPr>
        <w:t>郑州市文化广电和旅游局       郑州市财政局</w:t>
      </w:r>
    </w:p>
    <w:p>
      <w:pPr>
        <w:spacing w:line="56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3856" w:right="1474" w:bottom="1871" w:left="1588" w:header="907" w:footer="1474" w:gutter="0"/>
          <w:pgNumType w:fmt="numberInDash"/>
          <w:cols w:space="720" w:num="1"/>
          <w:docGrid w:linePitch="336" w:charSpace="0"/>
        </w:sectPr>
      </w:pPr>
      <w:r>
        <w:rPr>
          <w:rFonts w:hint="eastAsia" w:ascii="仿宋_GB2312" w:hAnsi="仿宋" w:eastAsia="仿宋_GB2312" w:cs="仿宋"/>
          <w:color w:val="000000"/>
          <w:spacing w:val="-4"/>
          <w:kern w:val="0"/>
          <w:sz w:val="32"/>
          <w:szCs w:val="32"/>
        </w:rPr>
        <w:t xml:space="preserve">                                    2022年3月11日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郑州市建设文化旅游强市支持文化旅游融合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发展实施细则（试行）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第一章 </w:t>
      </w:r>
      <w:r>
        <w:rPr>
          <w:rFonts w:hint="eastAsia" w:ascii="黑体" w:hAnsi="黑体" w:eastAsia="黑体"/>
          <w:sz w:val="32"/>
          <w:szCs w:val="32"/>
        </w:rPr>
        <w:t>总 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第一条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为落实《</w:t>
      </w:r>
      <w:r>
        <w:rPr>
          <w:rFonts w:hint="eastAsia" w:ascii="仿宋_GB2312" w:eastAsia="仿宋_GB2312"/>
          <w:sz w:val="32"/>
          <w:szCs w:val="32"/>
        </w:rPr>
        <w:t>中共郑州市委 郑州市人民政府关于建设文化旅游强市的意见》（郑发〔2020〕17号）</w:t>
      </w:r>
      <w:r>
        <w:rPr>
          <w:rFonts w:hint="eastAsia" w:ascii="仿宋_GB2312" w:hAnsi="仿宋" w:eastAsia="仿宋_GB2312"/>
          <w:sz w:val="32"/>
          <w:szCs w:val="32"/>
        </w:rPr>
        <w:t>精神,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推动郑州市文化旅游融合发展，</w:t>
      </w:r>
      <w:r>
        <w:rPr>
          <w:rFonts w:hint="eastAsia" w:ascii="仿宋_GB2312" w:hAnsi="仿宋" w:eastAsia="仿宋_GB2312"/>
          <w:sz w:val="32"/>
          <w:szCs w:val="32"/>
        </w:rPr>
        <w:t>根据国家、省、市有关政策和《郑州市文化旅游融合发展资金暂行管理办法》</w:t>
      </w:r>
      <w:r>
        <w:rPr>
          <w:rFonts w:hint="eastAsia" w:ascii="仿宋_GB2312" w:eastAsia="仿宋_GB2312"/>
          <w:sz w:val="32"/>
          <w:szCs w:val="32"/>
        </w:rPr>
        <w:t>（郑财科文〔2021〕21号）</w:t>
      </w:r>
      <w:r>
        <w:rPr>
          <w:rFonts w:hint="eastAsia" w:ascii="仿宋_GB2312" w:hAnsi="仿宋" w:eastAsia="仿宋_GB2312"/>
          <w:sz w:val="32"/>
          <w:szCs w:val="32"/>
        </w:rPr>
        <w:t>，制定本实施细则。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本细则所需资金从市级文旅产业融合发展资金中安排，主要用于扶持</w:t>
      </w:r>
      <w:r>
        <w:rPr>
          <w:rFonts w:hint="eastAsia" w:ascii="仿宋_GB2312" w:hAnsi="仿宋" w:eastAsia="仿宋_GB2312"/>
          <w:sz w:val="32"/>
          <w:szCs w:val="32"/>
        </w:rPr>
        <w:t>引导郑州市文化旅游融合发展。</w:t>
      </w:r>
    </w:p>
    <w:p>
      <w:pPr>
        <w:spacing w:line="560" w:lineRule="exact"/>
        <w:ind w:firstLine="640" w:firstLineChars="200"/>
        <w:jc w:val="center"/>
        <w:rPr>
          <w:rFonts w:ascii="仿宋_GB2312" w:hAnsi="黑体" w:eastAsia="仿宋_GB2312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第二章 </w:t>
      </w:r>
      <w:r>
        <w:rPr>
          <w:rFonts w:hint="eastAsia" w:ascii="黑体" w:hAnsi="黑体" w:eastAsia="黑体"/>
          <w:sz w:val="32"/>
          <w:szCs w:val="32"/>
        </w:rPr>
        <w:t>适用范围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第三条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申报主体应具备以下条件：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1.在</w:t>
      </w:r>
      <w:r>
        <w:rPr>
          <w:rFonts w:hint="eastAsia" w:ascii="仿宋_GB2312" w:eastAsia="仿宋_GB2312"/>
          <w:color w:val="000000"/>
          <w:sz w:val="32"/>
          <w:szCs w:val="32"/>
        </w:rPr>
        <w:t>郑州市行政区域内进行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注册登记和纳税，具有独立法人资格的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企业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2.符合文化旅游融合发展资金奖补的个人、团体或事业单位。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第四条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扶持范围：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1.创建</w:t>
      </w:r>
      <w:r>
        <w:rPr>
          <w:rFonts w:hint="eastAsia" w:ascii="仿宋_GB2312" w:hAnsi="仿宋" w:eastAsia="仿宋_GB2312"/>
          <w:sz w:val="32"/>
          <w:szCs w:val="32"/>
        </w:rPr>
        <w:t>国家级、省级文化旅游品牌；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2.支持乡村文化旅游发展；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3.支持旅游标准化建设；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4.支持文化旅游新业态发展；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5.支持文化旅游基础设施和项目建设；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6.加强文化旅游宣传营销和国际化推广；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7.支持小剧场演艺产业化发展；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8.支持参加国家级、省级赛事活动；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9.支持非物质文化遗产保护传承；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10.其他用于文化旅游融合事业发展的经费。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color w:val="FF00FF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第三章 扶持内容及标准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第五条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鼓励支持创建国家、省级文化旅游品牌。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1.旅游度假区。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对新创建成功国家级、省级旅游度假区的，给予一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次性奖励500万元、50万元；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2.A级旅游景区。对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新创建成功国家5A、4A、3A级(市辖区)旅游景区的，分别给予一次性奖励500万元、50万元、30万元；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3.旅游休闲街区。对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新创建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成功国家、省级旅游休闲街区的，分别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给予一次性奖励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100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4.星级饭店。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对新评定为五星级、四星级旅游饭店的，分别给予一次性奖励50万元、30万元；对通过评定性复核的五星级、四星级旅游饭店，分别给予一次性奖励5万元、3万元；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5.旅行社。对新评定为5A、4A级旅行社的，分别给予一次性奖励15万元、10万元；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6.旅游民宿。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对新评定为甲级、乙级、丙级乡村旅游民宿的，分别给予一次性奖励20万元、10万元、5万元；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7.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特色生态旅游示范镇。对新创建国家级、省级特色生态旅游示范镇的，给予一次性奖励50万元、30万元；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8.智慧旅游示范单位。对新成功创建省级智慧旅游示范单位的，按照评定的5钻、4钻、3钻等级分别给予一次性奖励：旅游饭店20万元、15万元、10万元，旅行社10万元、8万元、5万元;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文化产业示范基地。对新评定为国家级、省级文化产业示范基地的，分别给予一次性奖励50万元、20万元。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大力支持乡村文化旅游发展。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旅游村庄、A级旅游景区村庄。对成功创建国家级、省级乡村旅游重点村（特色村、示范村）的，给予一次性奖励20万元、10万元；对成功创建3A级、2A级旅游景区村庄的，分别给予一次性奖励20万元、10万元；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乡村旅游创客示范基地。对新创建成功国家级、省级乡村旅游创客示范基地的，给予一次性奖励50万元、20万元;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3.文化产业特色乡村。对新评选为国家级、省级文化产业特色乡村，给予一次性奖励20万元、10万元。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支持旅游标准化建设。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1.对新创建成功省级旅游标准化示范单位的旅游景区、旅游饭店、旅行社，分别给予一次性奖励10万元、8万元、5万元;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2.对新创建成功省级文明旅游示范单位的旅游景区、旅游饭店、旅行社分别给予一次性奖励 10万元、8万元、5万元。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第八条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鼓励支持文化旅游新业态发展。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1.国家级、省级夜间文旅消费集聚区。对成功创建国家级、省级夜间文旅消费集聚区的，分别给予一次性奖励50万元、30万元；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体育、康养等跨界融合旅游示范基地。对成功创建省级体育、康养等跨界融合旅游示范基地的企业，给予一次性奖励20万元；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其他新业态。对具有特色潜力的新兴业态转化为旅游景区、旅游度假区及各种形式游乐项目等旅游产品项目的，按照项目实际投入金额的30%给予一次性补助奖励（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实际投入金额超过合同金额的，上限为合同金额的30%，最高不超过50万元)。实际投入金额由项目业主单位或区县（市）旅游主管部门委托第三方审计机构核准。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第九条</w:t>
      </w:r>
      <w:r>
        <w:rPr>
          <w:rFonts w:hint="eastAsia" w:ascii="仿宋_GB2312" w:hAnsi="楷体_GB2312" w:eastAsia="仿宋_GB2312" w:cs="楷体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支持文化旅游基础设施和项目建设。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重大休闲文化旅游项目建设。对重大休闲旅游项目和景区提升改造项目，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按照项目实际投入金额的30%给予一次性补助奖励（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实际投入金额超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过合同金额的，上限为合同金额的30%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，最高不超过100万元)。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实际投入金额由项目业主单位或区县（市）旅游主管部门委托第三方审计机构核准；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旅游交通标志标识、旅游集散中心、自驾车营地等旅游基础设施项目建设。按照项目实际投入金额的30%给予一次性补助奖励（实际投入金额超过合同金额的，上限为合同金额的30%，最高不超过50万元)。实际投入金额由项目业主单位或区县（市）旅游主管部门委托第三方审计机构核准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3.重点文旅产业项目。对入选文化和旅游部“一带一路”文化产业和旅游产业国际合作重点项目的，按照项目实际投资额的20%进行补助，单个项目最高不超过100万元。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第十条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加强文化旅游宣传营销和国际化推广。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zh-TW"/>
        </w:rPr>
        <w:t>旅游国际化推广。对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组织开展落户郑州的国际旅游会议（会展）项目竞标（申办）的，给予竞标成本50%的补助，单个项目最高补助不超过5万元;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2.支持打造研学旅行基地，经市文广旅部门联合评定推荐，获评省级研学旅行基地称号的，给予一次性奖励10万元。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3.支持旅行社组织旅游专列引客入郑。组织招徕来郑旅游的专列团队，人数在300人以上，在郑游览至少两个收费景区并住宿2晚以上的，每列次奖励地接旅行社5 万元；组织招徕来郑旅游的专列团队，人数在 300 人以上，在郑游览至少三个收费景区并住宿1晚的，每列次奖励地接旅行社5 万元。符合前述奖励条件，以每列次300人为基数，每增加1人/天，则给予25元人民币奖励。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旅行社接待量、旅游包机的奖励标准，按照《郑州市旅行社奖励暂行办法》（郑政〔2018〕6号）执行。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旅行社接待量、旅游包机、旅游专列奖励项目的申报与审核程序，按照《郑州市旅行社奖励暂行办法》（郑政〔2018〕6号）和《郑州市旅行社奖励暂行办法实施细则》（郑旅〔2018〕55号）规定执行。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第十一条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鼓励支持小剧场演艺产业化发展。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对全年完成50场次演出的小剧场予以补贴，300座席以上的小剧场，超出场次按每场5000元给予补贴，单个剧场全年补贴总额不超过30万元；300座席以下的小剧场，超出场次按每场3000元给予补贴，单个剧场全年补贴总额不超过20万元。在同一剧场演出的同一剧目补助场次不超过20场，对全年未能完成50场次演出的不予补贴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第十二条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鼓励支持参加各类国家级、省级专项技能赛事活动及展览交易活动。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对经市文化广电和旅游局推荐，参加全国、全省组织的导游大赛、红色旅游讲解员大赛、星级饭店服务技能竞赛，且获得全国前10名、全省前3名的参赛人员，分别给予其所在企业或行业组织一次性奖励2万元、1万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对经市文化广电和旅游局推荐，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参加</w:t>
      </w:r>
      <w:r>
        <w:rPr>
          <w:rFonts w:hint="eastAsia" w:ascii="仿宋_GB2312" w:hAnsi="仿宋" w:eastAsia="仿宋_GB2312" w:cs="宋体"/>
          <w:sz w:val="32"/>
          <w:szCs w:val="32"/>
        </w:rPr>
        <w:t>中国旅游商品大赛、中国文化和旅游产品交易博览会，并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获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得国家级金奖、银奖、铜奖（或同等奖项）的选手组织或推荐单位，分别给予奖励3万元、2万元、1万元。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第十三条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支持非物质文化遗产保护传承。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市级非遗代表性项目。市级非遗代表性项目补助，单个项目补助资金不超过10万元，每年补助项目数量不超过总数的三分之一。主要用于市级非遗代表性项目开展的调查研究、抢救性记录和保存、传承活动、理论及技艺研究、出版、展示推广等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市级非遗示范性展示馆、传习所。郑州市非遗示范性展示馆项目补助，单个展示馆补助资金不超过10万元，每年补助数量不超过总数的二分之一。主要用于充实展示内容，提升展陈水平。市级非遗示范性传习所补助，单个传习所补助资金不超过5万元，每年补助数量不超过总数的二分之一。主要用于加强传承培训，提高传习水平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3.市级非遗代表性传承人。市级非遗代表性传承人补助，每人每年3000元，主要用于市级非遗代表性传承人开展的研究、传习、传播等活动中发生的有关费用，不得用于购置传承工具、设备、材料。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第十四条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文化旅游融合事业经费用于促进我市文化广电旅游事业发展，保障各项工作的顺利完成。</w:t>
      </w:r>
    </w:p>
    <w:p>
      <w:pPr>
        <w:spacing w:line="560" w:lineRule="exact"/>
        <w:ind w:firstLine="640" w:firstLineChars="200"/>
        <w:jc w:val="center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第四章  奖补方式与申报程序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第十五条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资金补助方式分为市县补助和市直补助方式。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1.对市县补助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分为直接奖励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、以奖代补、直接补助。对有明确奖励标准的，按标准直接奖励补助。对经评审符合奖补条件的文化旅游基础设施建设等，根据评审结果，采取以奖代补方式扶持。对鼓励新兴业态建设发展项目等，采取直接补助的方式扶持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市直补助资金。市直补助资金主要用于市直文化旅游单位的旅游宣传、艺术发展、运营补助及设备购置、舞台艺术进乡村进社区、传统文化进校园、公共图书馆美术馆文化馆免费开放、公共文化服务等工作的开展；全市性重大文化旅游活动及市委市政府确定实施的其他重要工作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第十六条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由国家级、省级相关部门评定的并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通过市文化广电和旅游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局申报的奖补项目，按照以下流程实施奖补。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（适用于第五、六、七、八条）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1.组织申报。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项目单位按照相关文件要求进行申报，提交申报材料，市文化广电和旅游局进行审核。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2.党组审定。市文化广电和旅游局根据上级部门评定结果文件材料，经局党组集体研究，确定奖补单位及奖补金额。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3.资金拨付。市财政局和市文化广电和旅游局联合发文并下拨资金。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第十七条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由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区（开发区）旅游主管部门提交申请，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市文化广电和旅游局审核认定的奖补项目，按照以下流程实施奖补。（适用于第五、六、七、八条）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1.组织申报。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提交申请。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项目单位向所在区（开发区）旅游主管部门书面报送奖补申请报告，提供相关证明材料；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项目初审。各区（开发区）旅游主管部门对项目进行初审后报市文化广电和旅游局。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③组织评审。由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市文化广电和旅游局组织专家或委托第三方对项目进行验收评审。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2.党组审定。按照相关文件要求，经过对项目的评审验收等环节，结合专家论证意见，由市文化广电和旅游局党组集体研究审定奖补单位及奖补金额。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3.情况公示。拟制奖补名单并进行公示，公示期不少于5个工作日。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4.资金拨付。市财政局和市文化广电和旅游局联合发文并下拨资金。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第十八条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市本级由文化广电和旅游局直接认定的奖补项目，按照以下流程实施奖补。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1.提交申请。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项目单位按照相关文件要求，向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市文化广电和旅游局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提交申报材料，由业务处室进行初审。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2.党组审定。经局党组集体研究，确定奖补单位及奖补金额。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3.资金拨付。市财政局将奖励资金拨付至相关单位。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第十九条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财政供给单位不享受对市县补助类奖励；同一项目单位每年最多申请一项奖励；同一主体不重复奖励；逐级获得认定的，只奖励差额部分。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trike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第五章 资金使用与绩效管理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资金使用单位和个人必须遵守国家财务规章制度和财经纪律，自觉接受市文化广电和旅游、财政、审计、纪检监察部门的监督。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第二十一条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初审单位严格落实属地管理责任，负责扶持奖励资金日常监督管理，督促项目单位合理合规使用项目资金。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建立资金使用绩效考评制度，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市文化广电和旅游局、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市财政局对资金使用进行监督和绩效评价。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第二十二条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管理实行责任追究制度。资金使用单位或个人违反本细则规定，提供虚假信息骗取资金，或截留、挪用、挤占资金的，不按规定列支资金，或支出方向、内容与文旅融合发展不相符的，收回资金，取消该单位3年内申报资金的资格。责任人违反国家法律法规的有关规定，依照相关规定处理；触犯法律的，移交司法机关依法处理。</w:t>
      </w:r>
    </w:p>
    <w:p>
      <w:pPr>
        <w:spacing w:line="560" w:lineRule="exact"/>
        <w:jc w:val="center"/>
        <w:rPr>
          <w:rFonts w:ascii="仿宋_GB2312" w:hAnsi="黑体" w:eastAsia="仿宋_GB2312" w:cs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第六章 附则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第二十三条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本实施细则由市文化广电和旅游局、市财政局负责解释。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第二十四条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本实施细则自发布之日起实施，有效期3年。　　　　原有政策与本细则不一致的，按本细则执行。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  <w:sectPr>
          <w:pgSz w:w="11906" w:h="16838"/>
          <w:pgMar w:top="2098" w:right="1474" w:bottom="1871" w:left="1588" w:header="907" w:footer="1474" w:gutter="0"/>
          <w:pgNumType w:fmt="numberInDash"/>
          <w:cols w:space="720" w:num="1"/>
          <w:docGrid w:linePitch="336" w:charSpace="0"/>
        </w:sect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afterLines="50"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afterLines="50"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afterLines="50"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spacing w:afterLines="50" w:line="540" w:lineRule="exact"/>
        <w:rPr>
          <w:rFonts w:ascii="仿宋_GB2312" w:hAnsi="仿宋" w:eastAsia="仿宋_GB2312" w:cs="仿宋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tabs>
          <w:tab w:val="left" w:pos="7560"/>
        </w:tabs>
        <w:rPr>
          <w:color w:val="000000"/>
        </w:rPr>
      </w:pPr>
      <w:bookmarkStart w:id="0" w:name="_GoBack"/>
      <w:bookmarkEnd w:id="0"/>
    </w:p>
    <w:sectPr>
      <w:footerReference r:id="rId5" w:type="even"/>
      <w:pgSz w:w="11906" w:h="16838"/>
      <w:pgMar w:top="2098" w:right="1474" w:bottom="1871" w:left="1588" w:header="907" w:footer="1474" w:gutter="0"/>
      <w:pgNumType w:fmt="numberInDash"/>
      <w:cols w:space="720" w:num="1"/>
      <w:docGrid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8372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</w:rPr>
      <w:id w:val="418879276"/>
      <w:docPartObj>
        <w:docPartGallery w:val="AutoText"/>
      </w:docPartObj>
    </w:sdtPr>
    <w:sdtEndPr>
      <w:rPr>
        <w:rFonts w:ascii="宋体" w:hAnsi="宋体"/>
      </w:rPr>
    </w:sdtEndPr>
    <w:sdtContent>
      <w:p>
        <w:pPr>
          <w:pStyle w:val="3"/>
          <w:rPr>
            <w:rFonts w:ascii="宋体" w:hAnsi="宋体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A8E"/>
    <w:rsid w:val="00087D34"/>
    <w:rsid w:val="000915B1"/>
    <w:rsid w:val="000C3076"/>
    <w:rsid w:val="00154EC8"/>
    <w:rsid w:val="00155485"/>
    <w:rsid w:val="00162D68"/>
    <w:rsid w:val="0016518E"/>
    <w:rsid w:val="001E133E"/>
    <w:rsid w:val="002449C8"/>
    <w:rsid w:val="00246035"/>
    <w:rsid w:val="00290EFC"/>
    <w:rsid w:val="002F0D68"/>
    <w:rsid w:val="0032676F"/>
    <w:rsid w:val="00346AC1"/>
    <w:rsid w:val="0036300D"/>
    <w:rsid w:val="004200AE"/>
    <w:rsid w:val="00443595"/>
    <w:rsid w:val="004F55FA"/>
    <w:rsid w:val="00503791"/>
    <w:rsid w:val="00580466"/>
    <w:rsid w:val="005A65F6"/>
    <w:rsid w:val="005B32F4"/>
    <w:rsid w:val="005D27A2"/>
    <w:rsid w:val="005F3D38"/>
    <w:rsid w:val="0067200F"/>
    <w:rsid w:val="00695C96"/>
    <w:rsid w:val="006F4B3A"/>
    <w:rsid w:val="00717513"/>
    <w:rsid w:val="007B5562"/>
    <w:rsid w:val="007E765E"/>
    <w:rsid w:val="0084761F"/>
    <w:rsid w:val="008968A0"/>
    <w:rsid w:val="008D1603"/>
    <w:rsid w:val="00932C03"/>
    <w:rsid w:val="00976279"/>
    <w:rsid w:val="009831A7"/>
    <w:rsid w:val="009835F3"/>
    <w:rsid w:val="009F350D"/>
    <w:rsid w:val="00A77531"/>
    <w:rsid w:val="00AA1547"/>
    <w:rsid w:val="00AF5C9E"/>
    <w:rsid w:val="00B402A9"/>
    <w:rsid w:val="00B63383"/>
    <w:rsid w:val="00B92954"/>
    <w:rsid w:val="00C40D0D"/>
    <w:rsid w:val="00CC084F"/>
    <w:rsid w:val="00CC6CB9"/>
    <w:rsid w:val="00CD1D81"/>
    <w:rsid w:val="00D20FA5"/>
    <w:rsid w:val="00D528B0"/>
    <w:rsid w:val="00DB6942"/>
    <w:rsid w:val="00DC2D4D"/>
    <w:rsid w:val="00DD3A8E"/>
    <w:rsid w:val="00EE1FE7"/>
    <w:rsid w:val="00F84A2D"/>
    <w:rsid w:val="2FF75655"/>
    <w:rsid w:val="6FBD9E3D"/>
    <w:rsid w:val="D7FB1C9D"/>
    <w:rsid w:val="F2F73E05"/>
    <w:rsid w:val="F37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768</Words>
  <Characters>4381</Characters>
  <Lines>36</Lines>
  <Paragraphs>10</Paragraphs>
  <TotalTime>2</TotalTime>
  <ScaleCrop>false</ScaleCrop>
  <LinksUpToDate>false</LinksUpToDate>
  <CharactersWithSpaces>5139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2022-03-11T10:37:00Z</dcterms:created>
  <dc:creator>ln</dc:creator>
  <cp:lastModifiedBy>greatwall</cp:lastModifiedBy>
  <cp:lastPrinted>2022-03-11T10:59:00Z</cp:lastPrinted>
  <dcterms:modified xsi:type="dcterms:W3CDTF">2023-01-17T09:40:30Z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