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7" w:lineRule="exact"/>
        <w:jc w:val="both"/>
        <w:textAlignment w:val="auto"/>
        <w:rPr>
          <w:rFonts w:hint="default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预提住房公积金支付购房首付款意见书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7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郑州住房公积金管理中心：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买受人：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，因购买我公司开发的住房（房唯一号：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），拟申请预提本人、配偶及共有人住房公积金账户余额用于支付购房首付款。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我公司特同意买受人使用本人、配偶及共有人住房公积金账户余额合计       元，（大写：           ）支付购房首付款，并接受贵中心根据《交款通知书》载明信息出具的《住房公积金预提确认单》。我公司收到确认单后，同意将确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  <w:t>认单载明的住房公积金认定为购房首付款，向监管银行报送相关信息，与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买受人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  <w:t>签订《商品房买卖合同》，向房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lang w:eastAsia="zh-CN"/>
        </w:rPr>
        <w:t>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  <w:t>交易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  <w:t>部门申请购房合同备案。请贵中心收到购房合同备案信息后1个工作日内，将确认单载明的住房公积金转入《交款通知书》载明的预售资金监管账户。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FFFFFF"/>
        </w:rPr>
        <w:t>我公司承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FFFFFF"/>
        </w:rPr>
        <w:t>诺，房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shd w:val="clear" w:color="auto" w:fill="FFFFFF"/>
          <w:lang w:eastAsia="zh-CN"/>
        </w:rPr>
        <w:t>屋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shd w:val="clear" w:color="auto" w:fill="FFFFFF"/>
        </w:rPr>
        <w:t>交易撤销时，向贵中心退还确认单；确认单载明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shd w:val="clear" w:color="auto" w:fill="FFFFFF"/>
        </w:rPr>
        <w:t>住房公积金已划转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FFFFFF"/>
        </w:rPr>
        <w:t>时，在购房合同备案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FFFFFF"/>
        </w:rPr>
        <w:t>注销后5个工作日内，协调监管银行按照原渠道将转入的住房公积金退还贵中心。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开发企业经办人：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联系电话：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出售人（签章）：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   月   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温馨提示：开发企业应为每位参与购房的住房公积金提取申请人出具1份</w:t>
      </w:r>
      <w:r>
        <w:rPr>
          <w:rFonts w:hint="default"/>
          <w:lang w:val="en-US" w:eastAsia="zh-CN"/>
        </w:rPr>
        <w:t>《交款通知书》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09A867C4"/>
    <w:rsid w:val="001B22DB"/>
    <w:rsid w:val="09A867C4"/>
    <w:rsid w:val="16E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459</Characters>
  <Lines>0</Lines>
  <Paragraphs>0</Paragraphs>
  <TotalTime>25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2023-05-11T02:56:00Z</dcterms:created>
  <dc:creator>吴向伟</dc:creator>
  <cp:lastModifiedBy>我心永恒</cp:lastModifiedBy>
  <dcterms:modified xsi:type="dcterms:W3CDTF">2023-05-12T04:13:48Z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EE101A9A75B643F1A4D06CD419D2DD9E_11</vt:lpwstr>
  </property>
</Properties>
</file>